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306B0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306B03" w:rsidRDefault="00C32F9B">
            <w:pPr>
              <w:ind w:left="113" w:right="113"/>
              <w:jc w:val="center"/>
            </w:pPr>
            <w:r w:rsidRPr="00306B03"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306B03" w:rsidRDefault="00C32F9B" w:rsidP="00306B03">
            <w:r w:rsidRPr="00306B03">
              <w:t xml:space="preserve">Nazwa modułu (bloku przedmiotów): </w:t>
            </w:r>
            <w:r w:rsidR="00306B03" w:rsidRPr="00306B03">
              <w:rPr>
                <w:b/>
              </w:rPr>
              <w:t>PRZEDMIOTY SPECJALIZACYJNE I SPECJALNOŚCIOWE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306B03" w:rsidRDefault="00C32F9B">
            <w:r w:rsidRPr="00306B03">
              <w:t>Kod modułu:</w:t>
            </w:r>
          </w:p>
        </w:tc>
      </w:tr>
      <w:tr w:rsidR="00C32F9B" w:rsidRPr="00306B0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306B03" w:rsidRDefault="00C32F9B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C32F9B" w:rsidRPr="00306B03" w:rsidRDefault="00C32F9B" w:rsidP="009072B2">
            <w:r w:rsidRPr="00306B03">
              <w:t xml:space="preserve">Nazwa przedmiotu: </w:t>
            </w:r>
            <w:r w:rsidR="009072B2" w:rsidRPr="00306B03">
              <w:rPr>
                <w:b/>
              </w:rPr>
              <w:t>Podstawy prawne bezpieczeństwa</w:t>
            </w:r>
            <w:r w:rsidR="00FD0A06" w:rsidRPr="00306B03"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306B03" w:rsidRDefault="00C32F9B">
            <w:r w:rsidRPr="00306B03">
              <w:t>Kod przedmiotu:</w:t>
            </w:r>
          </w:p>
        </w:tc>
      </w:tr>
      <w:tr w:rsidR="00C32F9B" w:rsidRPr="00306B03">
        <w:trPr>
          <w:cantSplit/>
        </w:trPr>
        <w:tc>
          <w:tcPr>
            <w:tcW w:w="497" w:type="dxa"/>
            <w:vMerge/>
          </w:tcPr>
          <w:p w:rsidR="00C32F9B" w:rsidRPr="00306B03" w:rsidRDefault="00C32F9B"/>
        </w:tc>
        <w:tc>
          <w:tcPr>
            <w:tcW w:w="9511" w:type="dxa"/>
            <w:gridSpan w:val="9"/>
          </w:tcPr>
          <w:p w:rsidR="00C32F9B" w:rsidRPr="00306B03" w:rsidRDefault="00C32F9B">
            <w:r w:rsidRPr="00306B03">
              <w:t>Nazwa jednostki prowadzącej przedmiot / moduł:</w:t>
            </w:r>
            <w:r w:rsidR="00D2567D" w:rsidRPr="00306B03">
              <w:t xml:space="preserve"> </w:t>
            </w:r>
            <w:r w:rsidR="00D2567D" w:rsidRPr="00306B03">
              <w:rPr>
                <w:b/>
              </w:rPr>
              <w:t>Instytut Ekonomiczny</w:t>
            </w:r>
          </w:p>
        </w:tc>
      </w:tr>
      <w:tr w:rsidR="00C32F9B" w:rsidRPr="00306B03">
        <w:trPr>
          <w:cantSplit/>
        </w:trPr>
        <w:tc>
          <w:tcPr>
            <w:tcW w:w="497" w:type="dxa"/>
            <w:vMerge/>
          </w:tcPr>
          <w:p w:rsidR="00C32F9B" w:rsidRPr="00306B03" w:rsidRDefault="00C32F9B"/>
        </w:tc>
        <w:tc>
          <w:tcPr>
            <w:tcW w:w="9511" w:type="dxa"/>
            <w:gridSpan w:val="9"/>
          </w:tcPr>
          <w:p w:rsidR="00C32F9B" w:rsidRPr="00306B03" w:rsidRDefault="00C32F9B">
            <w:r w:rsidRPr="00306B03">
              <w:t>Nazwa kierunku:</w:t>
            </w:r>
            <w:r w:rsidR="00D2567D" w:rsidRPr="00306B03">
              <w:t xml:space="preserve"> </w:t>
            </w:r>
            <w:r w:rsidR="009072B2" w:rsidRPr="00306B03">
              <w:rPr>
                <w:b/>
              </w:rPr>
              <w:t>Administracja</w:t>
            </w:r>
          </w:p>
        </w:tc>
      </w:tr>
      <w:tr w:rsidR="00C32F9B" w:rsidRPr="00306B03">
        <w:trPr>
          <w:cantSplit/>
        </w:trPr>
        <w:tc>
          <w:tcPr>
            <w:tcW w:w="497" w:type="dxa"/>
            <w:vMerge/>
          </w:tcPr>
          <w:p w:rsidR="00C32F9B" w:rsidRPr="00306B03" w:rsidRDefault="00C32F9B"/>
        </w:tc>
        <w:tc>
          <w:tcPr>
            <w:tcW w:w="3167" w:type="dxa"/>
            <w:gridSpan w:val="3"/>
          </w:tcPr>
          <w:p w:rsidR="00C32F9B" w:rsidRPr="00306B03" w:rsidRDefault="00C32F9B">
            <w:r w:rsidRPr="00306B03">
              <w:t>Forma studiów:</w:t>
            </w:r>
            <w:r w:rsidR="00D2567D" w:rsidRPr="00306B03">
              <w:t xml:space="preserve"> </w:t>
            </w:r>
            <w:r w:rsidR="00BA6548" w:rsidRPr="00306B03">
              <w:rPr>
                <w:b/>
              </w:rPr>
              <w:t>S</w:t>
            </w:r>
            <w:r w:rsidR="003E25AB" w:rsidRPr="00306B03">
              <w:rPr>
                <w:b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306B03" w:rsidRDefault="00C32F9B">
            <w:r w:rsidRPr="00306B03">
              <w:t>Profil kształcenia:</w:t>
            </w:r>
            <w:r w:rsidR="00306B03" w:rsidRPr="00306B03">
              <w:t xml:space="preserve"> </w:t>
            </w:r>
            <w:r w:rsidR="00D2567D" w:rsidRPr="00306B03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306B03" w:rsidRDefault="00C32F9B" w:rsidP="006E66AC">
            <w:pPr>
              <w:rPr>
                <w:b/>
              </w:rPr>
            </w:pPr>
            <w:r w:rsidRPr="00306B03">
              <w:t>Specjalność:</w:t>
            </w:r>
            <w:r w:rsidR="00D2567D" w:rsidRPr="00306B03">
              <w:t xml:space="preserve"> </w:t>
            </w:r>
            <w:r w:rsidR="00E475EA" w:rsidRPr="00306B03">
              <w:rPr>
                <w:b/>
              </w:rPr>
              <w:t>ABP</w:t>
            </w:r>
          </w:p>
        </w:tc>
      </w:tr>
      <w:tr w:rsidR="00C32F9B" w:rsidRPr="00306B03">
        <w:trPr>
          <w:cantSplit/>
        </w:trPr>
        <w:tc>
          <w:tcPr>
            <w:tcW w:w="497" w:type="dxa"/>
            <w:vMerge/>
          </w:tcPr>
          <w:p w:rsidR="00C32F9B" w:rsidRPr="00306B03" w:rsidRDefault="00C32F9B"/>
        </w:tc>
        <w:tc>
          <w:tcPr>
            <w:tcW w:w="3167" w:type="dxa"/>
            <w:gridSpan w:val="3"/>
          </w:tcPr>
          <w:p w:rsidR="00C32F9B" w:rsidRPr="00306B03" w:rsidRDefault="00C32F9B">
            <w:pPr>
              <w:rPr>
                <w:b/>
              </w:rPr>
            </w:pPr>
            <w:r w:rsidRPr="00306B03">
              <w:t xml:space="preserve">Rok / semestr: </w:t>
            </w:r>
            <w:r w:rsidR="00E475EA" w:rsidRPr="00306B03">
              <w:rPr>
                <w:b/>
              </w:rPr>
              <w:t>II</w:t>
            </w:r>
            <w:r w:rsidR="009060E8" w:rsidRPr="00306B03">
              <w:rPr>
                <w:b/>
              </w:rPr>
              <w:t>/</w:t>
            </w:r>
            <w:r w:rsidR="00E475EA" w:rsidRPr="00306B03">
              <w:rPr>
                <w:b/>
              </w:rPr>
              <w:t>IV</w:t>
            </w:r>
          </w:p>
          <w:p w:rsidR="00C32F9B" w:rsidRPr="00306B03" w:rsidRDefault="00C32F9B">
            <w:pPr>
              <w:rPr>
                <w:b/>
                <w:color w:val="FF0000"/>
              </w:rPr>
            </w:pPr>
          </w:p>
        </w:tc>
        <w:tc>
          <w:tcPr>
            <w:tcW w:w="3173" w:type="dxa"/>
            <w:gridSpan w:val="3"/>
          </w:tcPr>
          <w:p w:rsidR="00C32F9B" w:rsidRPr="00306B03" w:rsidRDefault="00C32F9B">
            <w:r w:rsidRPr="00306B03">
              <w:t>Status przedmiotu /modułu:</w:t>
            </w:r>
          </w:p>
          <w:p w:rsidR="00C32F9B" w:rsidRPr="00306B03" w:rsidRDefault="00FD0A06" w:rsidP="00306B03">
            <w:pPr>
              <w:rPr>
                <w:b/>
              </w:rPr>
            </w:pPr>
            <w:r w:rsidRPr="00306B03">
              <w:rPr>
                <w:b/>
              </w:rPr>
              <w:t>o</w:t>
            </w:r>
            <w:r w:rsidR="00306B03" w:rsidRPr="00306B03">
              <w:rPr>
                <w:b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306B03" w:rsidRDefault="00C32F9B">
            <w:pPr>
              <w:rPr>
                <w:b/>
              </w:rPr>
            </w:pPr>
            <w:r w:rsidRPr="00306B03">
              <w:t>Język przedmiotu / modułu:</w:t>
            </w:r>
            <w:r w:rsidR="00D2567D" w:rsidRPr="00306B03">
              <w:t xml:space="preserve"> </w:t>
            </w:r>
            <w:r w:rsidR="00D2567D" w:rsidRPr="00306B03">
              <w:rPr>
                <w:b/>
              </w:rPr>
              <w:t>polski</w:t>
            </w:r>
          </w:p>
        </w:tc>
      </w:tr>
      <w:tr w:rsidR="00C32F9B" w:rsidRPr="00306B03" w:rsidTr="00306B03">
        <w:trPr>
          <w:cantSplit/>
        </w:trPr>
        <w:tc>
          <w:tcPr>
            <w:tcW w:w="497" w:type="dxa"/>
            <w:vMerge/>
          </w:tcPr>
          <w:p w:rsidR="00C32F9B" w:rsidRPr="00306B03" w:rsidRDefault="00C32F9B"/>
        </w:tc>
        <w:tc>
          <w:tcPr>
            <w:tcW w:w="1357" w:type="dxa"/>
            <w:vAlign w:val="center"/>
          </w:tcPr>
          <w:p w:rsidR="00C32F9B" w:rsidRPr="00306B03" w:rsidRDefault="00C32F9B" w:rsidP="00306B03">
            <w:pPr>
              <w:jc w:val="center"/>
            </w:pPr>
            <w:r w:rsidRPr="00306B03">
              <w:t>Forma zajęć</w:t>
            </w:r>
          </w:p>
        </w:tc>
        <w:tc>
          <w:tcPr>
            <w:tcW w:w="1357" w:type="dxa"/>
            <w:vAlign w:val="center"/>
          </w:tcPr>
          <w:p w:rsidR="00C32F9B" w:rsidRPr="00306B03" w:rsidRDefault="00C32F9B">
            <w:pPr>
              <w:jc w:val="center"/>
            </w:pPr>
            <w:r w:rsidRPr="00306B03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306B03" w:rsidRDefault="00C32F9B">
            <w:pPr>
              <w:jc w:val="center"/>
            </w:pPr>
            <w:r w:rsidRPr="00306B03">
              <w:t>ćwiczenia</w:t>
            </w:r>
          </w:p>
        </w:tc>
        <w:tc>
          <w:tcPr>
            <w:tcW w:w="1493" w:type="dxa"/>
            <w:vAlign w:val="center"/>
          </w:tcPr>
          <w:p w:rsidR="00C32F9B" w:rsidRPr="00306B03" w:rsidRDefault="00C32F9B">
            <w:pPr>
              <w:jc w:val="center"/>
            </w:pPr>
            <w:r w:rsidRPr="00306B03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306B03" w:rsidRDefault="00C32F9B">
            <w:pPr>
              <w:jc w:val="center"/>
            </w:pPr>
            <w:r w:rsidRPr="00306B03">
              <w:t>projekt</w:t>
            </w:r>
          </w:p>
        </w:tc>
        <w:tc>
          <w:tcPr>
            <w:tcW w:w="1360" w:type="dxa"/>
            <w:vAlign w:val="center"/>
          </w:tcPr>
          <w:p w:rsidR="00C32F9B" w:rsidRPr="00306B03" w:rsidRDefault="00C32F9B">
            <w:pPr>
              <w:jc w:val="center"/>
            </w:pPr>
            <w:r w:rsidRPr="00306B03">
              <w:t>seminarium</w:t>
            </w:r>
          </w:p>
        </w:tc>
        <w:tc>
          <w:tcPr>
            <w:tcW w:w="1357" w:type="dxa"/>
            <w:vAlign w:val="center"/>
          </w:tcPr>
          <w:p w:rsidR="00C32F9B" w:rsidRPr="00306B03" w:rsidRDefault="00C32F9B">
            <w:pPr>
              <w:jc w:val="center"/>
            </w:pPr>
            <w:r w:rsidRPr="00306B03">
              <w:t xml:space="preserve">inne </w:t>
            </w:r>
            <w:r w:rsidRPr="00306B03">
              <w:br/>
              <w:t>(wpisać jakie)</w:t>
            </w:r>
          </w:p>
        </w:tc>
      </w:tr>
      <w:tr w:rsidR="00C32F9B" w:rsidRPr="00306B03">
        <w:trPr>
          <w:cantSplit/>
        </w:trPr>
        <w:tc>
          <w:tcPr>
            <w:tcW w:w="497" w:type="dxa"/>
            <w:vMerge/>
          </w:tcPr>
          <w:p w:rsidR="00C32F9B" w:rsidRPr="00306B03" w:rsidRDefault="00C32F9B"/>
        </w:tc>
        <w:tc>
          <w:tcPr>
            <w:tcW w:w="1357" w:type="dxa"/>
          </w:tcPr>
          <w:p w:rsidR="00C32F9B" w:rsidRPr="00306B03" w:rsidRDefault="00C32F9B">
            <w:r w:rsidRPr="00306B03">
              <w:t>Wymiar zajęć</w:t>
            </w:r>
          </w:p>
        </w:tc>
        <w:tc>
          <w:tcPr>
            <w:tcW w:w="1357" w:type="dxa"/>
            <w:vAlign w:val="center"/>
          </w:tcPr>
          <w:p w:rsidR="00C32F9B" w:rsidRPr="00306B03" w:rsidRDefault="003E25AB" w:rsidP="00FD0A06">
            <w:pPr>
              <w:jc w:val="center"/>
              <w:rPr>
                <w:b/>
              </w:rPr>
            </w:pPr>
            <w:r w:rsidRPr="00306B03">
              <w:rPr>
                <w:b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306B03" w:rsidRDefault="003E25AB" w:rsidP="00366AAC">
            <w:pPr>
              <w:jc w:val="center"/>
              <w:rPr>
                <w:b/>
              </w:rPr>
            </w:pPr>
            <w:r w:rsidRPr="00306B03">
              <w:rPr>
                <w:b/>
              </w:rPr>
              <w:t>9</w:t>
            </w:r>
          </w:p>
        </w:tc>
        <w:tc>
          <w:tcPr>
            <w:tcW w:w="1493" w:type="dxa"/>
            <w:vAlign w:val="center"/>
          </w:tcPr>
          <w:p w:rsidR="00C32F9B" w:rsidRPr="00306B03" w:rsidRDefault="00C32F9B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306B03" w:rsidRDefault="00C32F9B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:rsidR="00C32F9B" w:rsidRPr="00306B03" w:rsidRDefault="00C32F9B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:rsidR="00C32F9B" w:rsidRPr="00306B03" w:rsidRDefault="00C32F9B">
            <w:pPr>
              <w:jc w:val="center"/>
              <w:rPr>
                <w:b/>
              </w:rPr>
            </w:pPr>
          </w:p>
        </w:tc>
      </w:tr>
    </w:tbl>
    <w:p w:rsidR="00C32F9B" w:rsidRPr="00306B03" w:rsidRDefault="00C32F9B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306B0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306B03" w:rsidRDefault="00C32F9B">
            <w:r w:rsidRPr="00306B03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306B03" w:rsidRDefault="0084004F" w:rsidP="003E7612">
            <w:r w:rsidRPr="00306B03">
              <w:t>mgr inż. Krzysztof  Starańczak</w:t>
            </w:r>
          </w:p>
        </w:tc>
      </w:tr>
      <w:tr w:rsidR="00C32F9B" w:rsidRPr="00306B03">
        <w:tc>
          <w:tcPr>
            <w:tcW w:w="2988" w:type="dxa"/>
            <w:vAlign w:val="center"/>
          </w:tcPr>
          <w:p w:rsidR="00C32F9B" w:rsidRPr="00306B03" w:rsidRDefault="00C32F9B">
            <w:r w:rsidRPr="00306B03"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306B03" w:rsidRDefault="003E7612" w:rsidP="0084004F">
            <w:r w:rsidRPr="00306B03">
              <w:t xml:space="preserve">mgr </w:t>
            </w:r>
            <w:r w:rsidR="0084004F" w:rsidRPr="00306B03">
              <w:t>inż. Krzysztof  Starańczak</w:t>
            </w:r>
          </w:p>
        </w:tc>
      </w:tr>
      <w:tr w:rsidR="00C32F9B" w:rsidRPr="00306B03">
        <w:tc>
          <w:tcPr>
            <w:tcW w:w="2988" w:type="dxa"/>
            <w:vAlign w:val="center"/>
          </w:tcPr>
          <w:p w:rsidR="00C32F9B" w:rsidRPr="00306B03" w:rsidRDefault="00C32F9B">
            <w:r w:rsidRPr="00306B03">
              <w:t>Cel przedmiotu / modułu</w:t>
            </w:r>
          </w:p>
          <w:p w:rsidR="00C32F9B" w:rsidRPr="00306B03" w:rsidRDefault="00C32F9B"/>
        </w:tc>
        <w:tc>
          <w:tcPr>
            <w:tcW w:w="7020" w:type="dxa"/>
            <w:vAlign w:val="center"/>
          </w:tcPr>
          <w:p w:rsidR="00C32F9B" w:rsidRPr="00306B03" w:rsidRDefault="00B27E46" w:rsidP="006B1C94">
            <w:r w:rsidRPr="00306B03">
              <w:t xml:space="preserve">Zapoznanie studentów z podstawami  prawnymi funkcjonowania mechanizmów bezpieczeństwa międzynarodowego  oraz ze specyfiką funkcjonowania podmiotów międzynarodowych  działających w sferze bezpieczeństwa, a także z podstawami prawnymi bezpieczeństwa narodowego i funkcjonowaniem struktur państwa  kluczowych w systemie bezpieczeństwa narodowego w celu </w:t>
            </w:r>
            <w:r w:rsidRPr="00306B03">
              <w:rPr>
                <w:rFonts w:ascii="Times-Roman" w:hAnsi="Times-Roman" w:cs="Times-Roman"/>
              </w:rPr>
              <w:t>dostrzegania zwi</w:t>
            </w:r>
            <w:r w:rsidRPr="00306B03">
              <w:rPr>
                <w:rFonts w:ascii="TTE1FBBF58t00" w:hAnsi="TTE1FBBF58t00" w:cs="TTE1FBBF58t00"/>
              </w:rPr>
              <w:t>ą</w:t>
            </w:r>
            <w:r w:rsidRPr="00306B03">
              <w:rPr>
                <w:rFonts w:ascii="Times-Roman" w:hAnsi="Times-Roman" w:cs="Times-Roman"/>
              </w:rPr>
              <w:t>zków i zale</w:t>
            </w:r>
            <w:r w:rsidRPr="00306B03">
              <w:rPr>
                <w:rFonts w:ascii="TTE1FBBF58t00" w:hAnsi="TTE1FBBF58t00" w:cs="TTE1FBBF58t00"/>
              </w:rPr>
              <w:t>ż</w:t>
            </w:r>
            <w:r w:rsidRPr="00306B03">
              <w:rPr>
                <w:rFonts w:ascii="Times-Roman" w:hAnsi="Times-Roman" w:cs="Times-Roman"/>
              </w:rPr>
              <w:t>ności między prawem krajowym, a prawem  europejskim i międzynarodowym oraz rozpoznaniem działań kluczowych struktur państwa w stanach nadzwyczajnych.</w:t>
            </w:r>
          </w:p>
        </w:tc>
      </w:tr>
      <w:tr w:rsidR="00C32F9B" w:rsidRPr="00306B0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306B03" w:rsidRDefault="00C32F9B">
            <w:r w:rsidRPr="00306B03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306B03" w:rsidRDefault="00FD0A06" w:rsidP="006B1C94">
            <w:r w:rsidRPr="00306B03">
              <w:t>Znajomość p</w:t>
            </w:r>
            <w:r w:rsidRPr="00306B03">
              <w:rPr>
                <w:noProof/>
              </w:rPr>
              <w:t xml:space="preserve">odstaw </w:t>
            </w:r>
            <w:r w:rsidR="006B1C94" w:rsidRPr="00306B03">
              <w:rPr>
                <w:noProof/>
              </w:rPr>
              <w:t>prawa konstytucyjnego</w:t>
            </w:r>
            <w:r w:rsidR="00C95521" w:rsidRPr="00306B03">
              <w:rPr>
                <w:noProof/>
              </w:rPr>
              <w:t>.</w:t>
            </w:r>
          </w:p>
        </w:tc>
      </w:tr>
    </w:tbl>
    <w:p w:rsidR="00C32F9B" w:rsidRPr="00306B03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306B0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306B03" w:rsidRDefault="00C32F9B">
            <w:pPr>
              <w:jc w:val="center"/>
            </w:pPr>
            <w:r w:rsidRPr="00306B03">
              <w:rPr>
                <w:b/>
              </w:rPr>
              <w:t>EFEKTY KSZTAŁCENIA</w:t>
            </w:r>
          </w:p>
        </w:tc>
      </w:tr>
      <w:tr w:rsidR="00C32F9B" w:rsidRPr="00306B0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306B03" w:rsidRDefault="00C32F9B">
            <w:r w:rsidRPr="00306B03"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306B03" w:rsidRDefault="00C32F9B">
            <w:pPr>
              <w:jc w:val="center"/>
            </w:pPr>
            <w:r w:rsidRPr="00306B03"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306B03" w:rsidRDefault="00C32F9B">
            <w:pPr>
              <w:jc w:val="center"/>
            </w:pPr>
            <w:r w:rsidRPr="00306B03">
              <w:t>Odniesienie do efektów dla kierunku</w:t>
            </w:r>
          </w:p>
        </w:tc>
      </w:tr>
      <w:tr w:rsidR="00486B2C" w:rsidRPr="00306B0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B2C" w:rsidRPr="00306B03" w:rsidRDefault="00486B2C" w:rsidP="00A668BE">
            <w:pPr>
              <w:jc w:val="center"/>
            </w:pPr>
            <w:r w:rsidRPr="00306B03"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6B2C" w:rsidRPr="00306B03" w:rsidRDefault="00486B2C" w:rsidP="00A668BE">
            <w:r w:rsidRPr="00306B03">
              <w:rPr>
                <w:rFonts w:eastAsia="Arial Unicode MS"/>
              </w:rPr>
              <w:t>Przedstawia problematykę teoretyczno-prawną  w zakresie stanowienia, obowiązywania i stosowania  prawa w obszarze bezpieczeństwa.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B2C" w:rsidRPr="00306B03" w:rsidRDefault="00486B2C" w:rsidP="00A668BE">
            <w:pPr>
              <w:jc w:val="center"/>
            </w:pPr>
            <w:r w:rsidRPr="00306B03">
              <w:t>K1P_W02</w:t>
            </w:r>
          </w:p>
        </w:tc>
      </w:tr>
      <w:tr w:rsidR="00486B2C" w:rsidRPr="00306B0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B2C" w:rsidRPr="00306B03" w:rsidRDefault="00486B2C" w:rsidP="00A668BE">
            <w:pPr>
              <w:jc w:val="center"/>
            </w:pPr>
            <w:r w:rsidRPr="00306B03"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6B2C" w:rsidRPr="00306B03" w:rsidRDefault="00486B2C" w:rsidP="00A668BE">
            <w:pPr>
              <w:rPr>
                <w:rFonts w:eastAsia="Arial Unicode MS"/>
              </w:rPr>
            </w:pPr>
            <w:r w:rsidRPr="00306B03">
              <w:rPr>
                <w:rFonts w:eastAsia="Arial Unicode MS"/>
              </w:rPr>
              <w:t>Przywołuje przedmiotowe i podmiotowe kompetencje organów administracji państwa w stanach nadzwyczajnych.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B2C" w:rsidRPr="00306B03" w:rsidRDefault="00486B2C" w:rsidP="00A668BE">
            <w:pPr>
              <w:jc w:val="center"/>
            </w:pPr>
            <w:r w:rsidRPr="00306B03">
              <w:t>K1P_W09</w:t>
            </w:r>
          </w:p>
        </w:tc>
      </w:tr>
      <w:tr w:rsidR="00486B2C" w:rsidRPr="00306B0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B2C" w:rsidRPr="00306B03" w:rsidRDefault="00486B2C" w:rsidP="00A668BE">
            <w:pPr>
              <w:jc w:val="center"/>
            </w:pPr>
            <w:r w:rsidRPr="00306B03"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6B2C" w:rsidRPr="00306B03" w:rsidRDefault="00486B2C" w:rsidP="00A668BE">
            <w:r w:rsidRPr="00306B03">
              <w:t>Odtwarza procedury właściwe działaniu administracji publicznej w stanach nadzwyczajnych.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B2C" w:rsidRPr="00306B03" w:rsidRDefault="00486B2C" w:rsidP="00A668BE">
            <w:pPr>
              <w:jc w:val="center"/>
            </w:pPr>
            <w:r w:rsidRPr="00306B03">
              <w:t>K1P_W10</w:t>
            </w:r>
          </w:p>
          <w:p w:rsidR="00486B2C" w:rsidRPr="00306B03" w:rsidRDefault="00486B2C" w:rsidP="00A668BE">
            <w:pPr>
              <w:jc w:val="center"/>
            </w:pPr>
          </w:p>
        </w:tc>
      </w:tr>
      <w:tr w:rsidR="00486B2C" w:rsidRPr="00306B0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B2C" w:rsidRPr="00306B03" w:rsidRDefault="00486B2C" w:rsidP="00A668BE">
            <w:pPr>
              <w:jc w:val="center"/>
            </w:pPr>
            <w:r w:rsidRPr="00306B03"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6B2C" w:rsidRPr="00306B03" w:rsidRDefault="00486B2C" w:rsidP="00A668BE">
            <w:r w:rsidRPr="00306B03">
              <w:t>Dobiera przepisy prawne możliwe do zastosowania w określonej sytuacji w obszarze bezpiecze</w:t>
            </w:r>
            <w:r w:rsidRPr="00306B03">
              <w:rPr>
                <w:rFonts w:eastAsia="TimesNewRoman"/>
              </w:rPr>
              <w:t>ń</w:t>
            </w:r>
            <w:r w:rsidRPr="00306B03">
              <w:t>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B2C" w:rsidRPr="00306B03" w:rsidRDefault="00486B2C" w:rsidP="00A668BE">
            <w:pPr>
              <w:jc w:val="center"/>
            </w:pPr>
            <w:r w:rsidRPr="00306B03">
              <w:t>K1P_U 08</w:t>
            </w:r>
          </w:p>
        </w:tc>
      </w:tr>
      <w:tr w:rsidR="00486B2C" w:rsidRPr="00306B0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B2C" w:rsidRPr="00306B03" w:rsidRDefault="00486B2C" w:rsidP="00A668BE">
            <w:pPr>
              <w:jc w:val="center"/>
            </w:pPr>
            <w:r w:rsidRPr="00306B03"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6B2C" w:rsidRPr="00306B03" w:rsidRDefault="00486B2C" w:rsidP="00A668BE">
            <w:r w:rsidRPr="00306B03">
              <w:t>Charakteryzuje relacje wyst</w:t>
            </w:r>
            <w:r w:rsidRPr="00306B03">
              <w:rPr>
                <w:rFonts w:eastAsia="TimesNewRoman"/>
              </w:rPr>
              <w:t>ę</w:t>
            </w:r>
            <w:r w:rsidRPr="00306B03">
              <w:t>puj</w:t>
            </w:r>
            <w:r w:rsidRPr="00306B03">
              <w:rPr>
                <w:rFonts w:eastAsia="TimesNewRoman"/>
              </w:rPr>
              <w:t>ą</w:t>
            </w:r>
            <w:r w:rsidRPr="00306B03">
              <w:t>ce mi</w:t>
            </w:r>
            <w:r w:rsidRPr="00306B03">
              <w:rPr>
                <w:rFonts w:eastAsia="TimesNewRoman"/>
              </w:rPr>
              <w:t>ę</w:t>
            </w:r>
            <w:r w:rsidRPr="00306B03">
              <w:t>dzy elementami systemu bezpiecze</w:t>
            </w:r>
            <w:r w:rsidRPr="00306B03">
              <w:rPr>
                <w:rFonts w:eastAsia="TimesNewRoman"/>
              </w:rPr>
              <w:t>ń</w:t>
            </w:r>
            <w:r w:rsidRPr="00306B03">
              <w:t>stwa narodowego na wszystkich poziomach jego organizacji z systemami bezpieczeństwa międzynarodowego.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B2C" w:rsidRPr="00306B03" w:rsidRDefault="00486B2C" w:rsidP="00A668BE">
            <w:pPr>
              <w:jc w:val="center"/>
            </w:pPr>
            <w:r w:rsidRPr="00306B03">
              <w:t>K1P_U 22</w:t>
            </w:r>
          </w:p>
        </w:tc>
      </w:tr>
      <w:tr w:rsidR="00486B2C" w:rsidRPr="00306B0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B2C" w:rsidRPr="00306B03" w:rsidRDefault="00486B2C" w:rsidP="00A668BE">
            <w:r w:rsidRPr="00306B03">
              <w:t xml:space="preserve">    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6B2C" w:rsidRPr="00306B03" w:rsidRDefault="00486B2C" w:rsidP="00A668BE">
            <w:r w:rsidRPr="00306B03">
              <w:rPr>
                <w:bCs/>
              </w:rPr>
              <w:t>Rozwiązuje problemy na drodze dialogu w ramach zespołu i grupy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B2C" w:rsidRPr="00306B03" w:rsidRDefault="00486B2C" w:rsidP="00A668BE">
            <w:pPr>
              <w:jc w:val="center"/>
            </w:pPr>
            <w:r w:rsidRPr="00306B03">
              <w:t>K1P_K 05</w:t>
            </w:r>
          </w:p>
        </w:tc>
      </w:tr>
      <w:tr w:rsidR="00486B2C" w:rsidRPr="00306B0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B2C" w:rsidRPr="00306B03" w:rsidRDefault="00486B2C" w:rsidP="00A668BE">
            <w:r w:rsidRPr="00306B03">
              <w:t xml:space="preserve">    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6B2C" w:rsidRPr="00306B03" w:rsidRDefault="00486B2C" w:rsidP="00A668BE">
            <w:pPr>
              <w:rPr>
                <w:bCs/>
              </w:rPr>
            </w:pPr>
            <w:r w:rsidRPr="00306B03">
              <w:rPr>
                <w:bCs/>
              </w:rPr>
              <w:t>Wspiera kluczowe wartości, takie jak współpraca, uczciwość, profesjonalizm oraz odpowiedzialność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B2C" w:rsidRPr="00306B03" w:rsidRDefault="00486B2C" w:rsidP="00A668BE">
            <w:pPr>
              <w:jc w:val="center"/>
            </w:pPr>
            <w:r w:rsidRPr="00306B03">
              <w:t>K1P_K 10</w:t>
            </w:r>
          </w:p>
        </w:tc>
      </w:tr>
    </w:tbl>
    <w:p w:rsidR="00C32F9B" w:rsidRPr="00306B03" w:rsidRDefault="00C32F9B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306B03" w:rsidTr="00CE6ACC">
        <w:tc>
          <w:tcPr>
            <w:tcW w:w="10008" w:type="dxa"/>
            <w:vAlign w:val="center"/>
          </w:tcPr>
          <w:p w:rsidR="00C32F9B" w:rsidRPr="00306B03" w:rsidRDefault="00C32F9B">
            <w:pPr>
              <w:jc w:val="center"/>
            </w:pPr>
            <w:r w:rsidRPr="00306B03">
              <w:rPr>
                <w:b/>
              </w:rPr>
              <w:t>TREŚCI PROGRAMOWE</w:t>
            </w:r>
          </w:p>
        </w:tc>
      </w:tr>
      <w:tr w:rsidR="00C32F9B" w:rsidRPr="00306B03" w:rsidTr="00CE6ACC">
        <w:tc>
          <w:tcPr>
            <w:tcW w:w="10008" w:type="dxa"/>
            <w:shd w:val="pct15" w:color="auto" w:fill="FFFFFF"/>
          </w:tcPr>
          <w:p w:rsidR="00C32F9B" w:rsidRPr="00306B03" w:rsidRDefault="00C32F9B">
            <w:pPr>
              <w:rPr>
                <w:b/>
              </w:rPr>
            </w:pPr>
            <w:r w:rsidRPr="00306B03">
              <w:rPr>
                <w:b/>
              </w:rPr>
              <w:t>Wykład</w:t>
            </w:r>
          </w:p>
        </w:tc>
      </w:tr>
      <w:tr w:rsidR="00C32F9B" w:rsidRPr="00306B03" w:rsidTr="00CE6ACC">
        <w:tc>
          <w:tcPr>
            <w:tcW w:w="10008" w:type="dxa"/>
          </w:tcPr>
          <w:p w:rsidR="00C32F9B" w:rsidRPr="00306B03" w:rsidRDefault="00034C1F" w:rsidP="00306B03">
            <w:pPr>
              <w:autoSpaceDE w:val="0"/>
              <w:autoSpaceDN w:val="0"/>
              <w:adjustRightInd w:val="0"/>
              <w:jc w:val="both"/>
            </w:pPr>
            <w:r w:rsidRPr="00306B03">
              <w:t xml:space="preserve">Pojęcie  bezpieczeństwa narodowego , istota bezpieczeństwa narodowego jako procesu. </w:t>
            </w:r>
            <w:r w:rsidR="00306B03" w:rsidRPr="00306B03">
              <w:t xml:space="preserve"> </w:t>
            </w:r>
            <w:r w:rsidRPr="00306B03">
              <w:t>Typologia bezpieczeństwa narodowego.</w:t>
            </w:r>
            <w:r w:rsidR="00306B03" w:rsidRPr="00306B03">
              <w:t xml:space="preserve"> </w:t>
            </w:r>
            <w:r w:rsidRPr="00306B03">
              <w:t>Doktrynalne i instytucjonalne przesłanki bezpieczeństwa.</w:t>
            </w:r>
            <w:r w:rsidR="00306B03" w:rsidRPr="00306B03">
              <w:t xml:space="preserve"> </w:t>
            </w:r>
            <w:r w:rsidRPr="00306B03">
              <w:t>Prognoza rozwoju bezpieczeństwa.</w:t>
            </w:r>
            <w:r w:rsidR="00306B03" w:rsidRPr="00306B03">
              <w:t xml:space="preserve"> </w:t>
            </w:r>
            <w:r w:rsidRPr="00306B03">
              <w:t>Źródła prawa krajowego, unijnego i międzynarodowego. Hierarchia aktów prawnych.</w:t>
            </w:r>
            <w:r w:rsidR="00306B03" w:rsidRPr="00306B03">
              <w:t xml:space="preserve"> </w:t>
            </w:r>
            <w:r w:rsidRPr="00306B03">
              <w:t>Podmioty prawa międzynarodowego.</w:t>
            </w:r>
            <w:r w:rsidR="00306B03" w:rsidRPr="00306B03">
              <w:t xml:space="preserve"> </w:t>
            </w:r>
            <w:r w:rsidRPr="00306B03">
              <w:t>Karta Narodów Zjednoczonych.</w:t>
            </w:r>
            <w:r w:rsidR="00306B03" w:rsidRPr="00306B03">
              <w:t xml:space="preserve"> </w:t>
            </w:r>
            <w:r w:rsidRPr="00306B03">
              <w:t>Międzynarodowe prawo</w:t>
            </w:r>
            <w:r w:rsidR="00B272F2" w:rsidRPr="00306B03">
              <w:t xml:space="preserve"> humanitarne</w:t>
            </w:r>
            <w:r w:rsidRPr="00306B03">
              <w:t xml:space="preserve"> konfliktów zbrojnych.</w:t>
            </w:r>
            <w:r w:rsidR="00B272F2" w:rsidRPr="00306B03">
              <w:t xml:space="preserve"> Konwencje genewskie i konwencje haskie.</w:t>
            </w:r>
            <w:r w:rsidR="00306B03" w:rsidRPr="00306B03">
              <w:t xml:space="preserve"> </w:t>
            </w:r>
            <w:r w:rsidR="00A35B4F" w:rsidRPr="00306B03">
              <w:rPr>
                <w:bCs/>
              </w:rPr>
              <w:t>Inne dokumenty międzynarodowe współtworzące współczesne  prawo humanitarne.</w:t>
            </w:r>
            <w:r w:rsidR="00A35B4F" w:rsidRPr="00306B03">
              <w:t xml:space="preserve"> </w:t>
            </w:r>
            <w:r w:rsidR="00306B03" w:rsidRPr="00306B03">
              <w:t xml:space="preserve"> </w:t>
            </w:r>
            <w:r w:rsidRPr="00306B03">
              <w:t>Instrumenty prawne i mechanizmy OBWE na rzecz bezpieczeństwa</w:t>
            </w:r>
            <w:r w:rsidR="00306B03" w:rsidRPr="00306B03">
              <w:t xml:space="preserve"> </w:t>
            </w:r>
            <w:r w:rsidRPr="00306B03">
              <w:t>Bezpieczeństwo RP w kontekście członkowstwa w UE i NATO.</w:t>
            </w:r>
            <w:r w:rsidR="00306B03" w:rsidRPr="00306B03">
              <w:t xml:space="preserve"> </w:t>
            </w:r>
            <w:r w:rsidRPr="00306B03">
              <w:t>Konstytucyjne i ustawowe zadania i obowiązki organów państwa w zakresie bezpieczeństwa.</w:t>
            </w:r>
            <w:r w:rsidR="00306B03" w:rsidRPr="00306B03">
              <w:t xml:space="preserve"> </w:t>
            </w:r>
            <w:r w:rsidRPr="00306B03">
              <w:t>Stany nadzwyczajne i konstytucyjne warunki ich wprowadzania.</w:t>
            </w:r>
            <w:r w:rsidR="00306B03" w:rsidRPr="00306B03">
              <w:t xml:space="preserve"> </w:t>
            </w:r>
            <w:r w:rsidRPr="00306B03">
              <w:t>Zasady działania organów władzy publicznej w stanach nadzwyczajnych.</w:t>
            </w:r>
            <w:r w:rsidR="00306B03" w:rsidRPr="00306B03">
              <w:t xml:space="preserve"> </w:t>
            </w:r>
            <w:r w:rsidRPr="00306B03">
              <w:t>Prawne ograniczenia konstytucyjnych praw i wolności jednostki dopuszczalne w okresie obowiązywania stanów nadzwyczajnych.</w:t>
            </w:r>
          </w:p>
        </w:tc>
      </w:tr>
      <w:tr w:rsidR="00C32F9B" w:rsidRPr="00306B03" w:rsidTr="00CE6ACC">
        <w:tc>
          <w:tcPr>
            <w:tcW w:w="10008" w:type="dxa"/>
            <w:shd w:val="pct15" w:color="auto" w:fill="FFFFFF"/>
          </w:tcPr>
          <w:p w:rsidR="00C32F9B" w:rsidRPr="00306B03" w:rsidRDefault="00C32F9B">
            <w:pPr>
              <w:rPr>
                <w:b/>
              </w:rPr>
            </w:pPr>
            <w:r w:rsidRPr="00306B03">
              <w:rPr>
                <w:b/>
              </w:rPr>
              <w:t>Ćwiczenia</w:t>
            </w:r>
          </w:p>
        </w:tc>
      </w:tr>
      <w:tr w:rsidR="00C32F9B" w:rsidRPr="00306B03" w:rsidTr="00CE6ACC">
        <w:tc>
          <w:tcPr>
            <w:tcW w:w="10008" w:type="dxa"/>
          </w:tcPr>
          <w:p w:rsidR="00934D5B" w:rsidRPr="00306B03" w:rsidRDefault="0092248B" w:rsidP="00306B03">
            <w:r w:rsidRPr="00306B03">
              <w:t>Ogólne zasady prawa międzynarodowego, a zasady  Karty Narodów Zjednoczonych.</w:t>
            </w:r>
            <w:r w:rsidR="00306B03" w:rsidRPr="00306B03">
              <w:t xml:space="preserve"> </w:t>
            </w:r>
            <w:r w:rsidRPr="00306B03">
              <w:t>Konwencje genewskie-cel, skutki.</w:t>
            </w:r>
            <w:r w:rsidR="00306B03" w:rsidRPr="00306B03">
              <w:t xml:space="preserve"> </w:t>
            </w:r>
            <w:r w:rsidRPr="00306B03">
              <w:t>Konwencje haskie- cel, skutki.</w:t>
            </w:r>
            <w:r w:rsidR="00306B03" w:rsidRPr="00306B03">
              <w:t xml:space="preserve"> </w:t>
            </w:r>
            <w:r w:rsidRPr="00306B03">
              <w:t>Odpowiedzialność za nieprzestrzeganie międzynarodowego prawa humanitarnego.</w:t>
            </w:r>
            <w:r w:rsidR="00306B03" w:rsidRPr="00306B03">
              <w:t xml:space="preserve"> </w:t>
            </w:r>
            <w:r w:rsidRPr="00306B03">
              <w:t>Dopuszczalność użycia siły zbrojnej w prawie międzynarodowym.</w:t>
            </w:r>
            <w:r w:rsidR="00306B03" w:rsidRPr="00306B03">
              <w:t xml:space="preserve"> </w:t>
            </w:r>
            <w:r w:rsidRPr="00306B03">
              <w:t>Regionalne organizacje bezpieczeństwa w oparciu o postanowienia KNZ.</w:t>
            </w:r>
            <w:r w:rsidR="00306B03" w:rsidRPr="00306B03">
              <w:t xml:space="preserve"> </w:t>
            </w:r>
            <w:r w:rsidRPr="00306B03">
              <w:t>Przykłady naruszeń międzynarodowego prawa humanitarnego- kazusy.</w:t>
            </w:r>
            <w:r w:rsidR="00306B03" w:rsidRPr="00306B03">
              <w:t xml:space="preserve"> </w:t>
            </w:r>
            <w:r w:rsidRPr="00306B03">
              <w:t>Podstawy prawne wspólnej polityki zagranicznej  i bezpieczeństwa  UE.</w:t>
            </w:r>
            <w:r w:rsidR="00306B03" w:rsidRPr="00306B03">
              <w:t xml:space="preserve"> </w:t>
            </w:r>
            <w:r w:rsidRPr="00306B03">
              <w:t>Podstawy prawne współpracy instytucjonalnej w obszarze bezpieczeństwa  UE.</w:t>
            </w:r>
            <w:r w:rsidR="00306B03" w:rsidRPr="00306B03">
              <w:t xml:space="preserve"> </w:t>
            </w:r>
            <w:r w:rsidRPr="00306B03">
              <w:t>Konstytucja RP jako podstawowy akt prawny w sferze bezpieczeństwa.</w:t>
            </w:r>
            <w:r w:rsidR="00306B03" w:rsidRPr="00306B03">
              <w:t xml:space="preserve"> </w:t>
            </w:r>
            <w:r w:rsidRPr="00306B03">
              <w:t>Stany nadzwyczajne.</w:t>
            </w:r>
            <w:r w:rsidR="00306B03" w:rsidRPr="00306B03">
              <w:t xml:space="preserve"> </w:t>
            </w:r>
            <w:r w:rsidRPr="00306B03">
              <w:t>Administracja publiczna w stanach nadzwyczajnych.</w:t>
            </w:r>
            <w:r w:rsidR="00306B03" w:rsidRPr="00306B03">
              <w:t xml:space="preserve"> </w:t>
            </w:r>
            <w:r w:rsidRPr="00306B03">
              <w:rPr>
                <w:bCs/>
              </w:rPr>
              <w:t>Podstawy prawne i przepisy wykonawcze dotyczące  użycia oddziałów i pododdziałów Policji oraz Sił Zbrojnych Rzeczypospolitej Polskiej w stanach nadzwyczajnych.</w:t>
            </w:r>
            <w:r w:rsidR="00306B03" w:rsidRPr="00306B03">
              <w:t xml:space="preserve"> </w:t>
            </w:r>
            <w:r w:rsidRPr="00306B03">
              <w:t>Stany gotowości obronnej państwa.</w:t>
            </w:r>
            <w:r w:rsidR="00306B03" w:rsidRPr="00306B03">
              <w:t xml:space="preserve"> </w:t>
            </w:r>
            <w:r w:rsidRPr="00306B03">
              <w:t xml:space="preserve">Podstawy </w:t>
            </w:r>
            <w:r w:rsidRPr="00306B03">
              <w:lastRenderedPageBreak/>
              <w:t>prawne i przepisy wykonawcze regulujące obowiązki oraz ograniczenia wynikające z wprowadzania kolejnych stopni alarmowych przy zagrożeniu terrorystycznym.</w:t>
            </w:r>
          </w:p>
        </w:tc>
      </w:tr>
      <w:tr w:rsidR="00C32F9B" w:rsidRPr="00306B03" w:rsidTr="00CE6ACC">
        <w:tc>
          <w:tcPr>
            <w:tcW w:w="10008" w:type="dxa"/>
            <w:shd w:val="pct15" w:color="auto" w:fill="FFFFFF"/>
          </w:tcPr>
          <w:p w:rsidR="00C32F9B" w:rsidRPr="00306B03" w:rsidRDefault="00C32F9B">
            <w:pPr>
              <w:pStyle w:val="Nagwek1"/>
              <w:rPr>
                <w:sz w:val="20"/>
              </w:rPr>
            </w:pPr>
            <w:r w:rsidRPr="00306B03">
              <w:rPr>
                <w:sz w:val="20"/>
              </w:rPr>
              <w:lastRenderedPageBreak/>
              <w:t>Laboratorium</w:t>
            </w:r>
          </w:p>
        </w:tc>
      </w:tr>
      <w:tr w:rsidR="00C32F9B" w:rsidRPr="00306B03" w:rsidTr="00CE6ACC">
        <w:tc>
          <w:tcPr>
            <w:tcW w:w="10008" w:type="dxa"/>
          </w:tcPr>
          <w:p w:rsidR="00C32F9B" w:rsidRPr="00306B03" w:rsidRDefault="00C32F9B"/>
        </w:tc>
      </w:tr>
      <w:tr w:rsidR="00C32F9B" w:rsidRPr="00306B03" w:rsidTr="00CE6ACC">
        <w:tc>
          <w:tcPr>
            <w:tcW w:w="10008" w:type="dxa"/>
            <w:shd w:val="pct15" w:color="auto" w:fill="FFFFFF"/>
          </w:tcPr>
          <w:p w:rsidR="00C32F9B" w:rsidRPr="00306B03" w:rsidRDefault="00C32F9B">
            <w:pPr>
              <w:pStyle w:val="Nagwek1"/>
              <w:rPr>
                <w:sz w:val="20"/>
              </w:rPr>
            </w:pPr>
            <w:r w:rsidRPr="00306B03">
              <w:rPr>
                <w:sz w:val="20"/>
              </w:rPr>
              <w:t>Projekt</w:t>
            </w:r>
          </w:p>
        </w:tc>
      </w:tr>
      <w:tr w:rsidR="00C32F9B" w:rsidRPr="00306B03" w:rsidTr="00CE6ACC">
        <w:tc>
          <w:tcPr>
            <w:tcW w:w="10008" w:type="dxa"/>
          </w:tcPr>
          <w:p w:rsidR="00C32F9B" w:rsidRPr="00306B03" w:rsidRDefault="00C32F9B"/>
        </w:tc>
      </w:tr>
    </w:tbl>
    <w:p w:rsidR="00C32F9B" w:rsidRPr="00306B03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306B03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306B03" w:rsidRDefault="00C32F9B">
            <w:r w:rsidRPr="00306B03">
              <w:t xml:space="preserve">Literatura </w:t>
            </w:r>
            <w:r w:rsidR="00565718" w:rsidRPr="00306B03"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1E1BCF" w:rsidRPr="00306B03" w:rsidRDefault="001E1BCF" w:rsidP="001E1BCF">
            <w:pPr>
              <w:numPr>
                <w:ilvl w:val="0"/>
                <w:numId w:val="5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306B03">
              <w:t>S. Koziej, Strategiczne środowisko bezpieczeństwa międzynarodowego i narodowego w okresie pozimnowojennym, Skrypt internetowy, Warszawa/Ursynów 2010; www.koziej.pl;</w:t>
            </w:r>
          </w:p>
          <w:p w:rsidR="001E1BCF" w:rsidRPr="00306B03" w:rsidRDefault="001E1BCF" w:rsidP="001E1BCF">
            <w:pPr>
              <w:numPr>
                <w:ilvl w:val="0"/>
                <w:numId w:val="5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306B03">
              <w:t>Konstytucja RP z 2 kwietnia 1997 r. [Dz.U. 1997, Nr 78, poz. 483];</w:t>
            </w:r>
          </w:p>
          <w:p w:rsidR="001E1BCF" w:rsidRPr="00306B03" w:rsidRDefault="001E1BCF" w:rsidP="001E1BCF">
            <w:pPr>
              <w:numPr>
                <w:ilvl w:val="0"/>
                <w:numId w:val="5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306B03">
              <w:t>Karta Narodów Zjednoczonych z 26 czerwca 1945 r.; Dz.U.  1947,nr 23, poz. 90;</w:t>
            </w:r>
          </w:p>
          <w:p w:rsidR="001E1BCF" w:rsidRPr="00306B03" w:rsidRDefault="001E1BCF" w:rsidP="001E1BCF">
            <w:pPr>
              <w:numPr>
                <w:ilvl w:val="0"/>
                <w:numId w:val="5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306B03">
              <w:t>Ustawa z 21 listopada 1967 r. o powszechnym obowiązku obrony Rzeczypospolitej Polskiej [tekst jednolity, Dz.U. 2004, Nr 241, poz. 2416 z późn. zm.];</w:t>
            </w:r>
          </w:p>
          <w:p w:rsidR="001E1BCF" w:rsidRPr="00306B03" w:rsidRDefault="001E1BCF" w:rsidP="001E1BCF">
            <w:pPr>
              <w:numPr>
                <w:ilvl w:val="0"/>
                <w:numId w:val="5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306B03">
              <w:t>Ustawa z 18 kwietnia 2002 r. o stanie klęski żywiołowej [ Dz.U. 2002, Nr 62, poz. 558 z późn. zm.];</w:t>
            </w:r>
          </w:p>
          <w:p w:rsidR="001E1BCF" w:rsidRPr="00306B03" w:rsidRDefault="001E1BCF" w:rsidP="001E1BCF">
            <w:pPr>
              <w:numPr>
                <w:ilvl w:val="0"/>
                <w:numId w:val="5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306B03">
              <w:t>Ustawa z 21 czerwca 2002 r. o stanie wyjątkowym [ Dz.U. 2002, Nr 113, poz. 985 z późn. zm.];</w:t>
            </w:r>
          </w:p>
          <w:p w:rsidR="001E1BCF" w:rsidRPr="00306B03" w:rsidRDefault="001E1BCF" w:rsidP="001E1BCF">
            <w:pPr>
              <w:numPr>
                <w:ilvl w:val="0"/>
                <w:numId w:val="5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306B03">
              <w:t>Ustawa z 29 sierpnia 2002 r. o stanie wojennym oraz kompetencjach Naczelnego Dowódcy Sił Zbrojnych i zasadach jego podległości konstytucyjnym organom RP [ Dz.U. 2002, Nr 156, poz. 1301 z późn. zm.];</w:t>
            </w:r>
          </w:p>
          <w:p w:rsidR="001E1BCF" w:rsidRPr="00306B03" w:rsidRDefault="001E1BCF" w:rsidP="001E1BCF">
            <w:pPr>
              <w:pStyle w:val="Akapitzlist"/>
              <w:numPr>
                <w:ilvl w:val="0"/>
                <w:numId w:val="5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306B03">
              <w:t>Rozporządzenie Rady Ministrów z 21 września 2004 w sprawie stanów gotowości obronnej państwa [Dz.U. 2004, Nr 219, poz. 2218].</w:t>
            </w:r>
          </w:p>
          <w:p w:rsidR="001E1BCF" w:rsidRPr="00306B03" w:rsidRDefault="001E1BCF" w:rsidP="001E1BCF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  <w:r w:rsidRPr="00306B03">
              <w:t xml:space="preserve">Konwencja o rozpoczęciu kroków nieprzyjacielskich, podpisana w Hadze dnia 18 października 1907 r. (Dz. U. z 1927 r. Nr 21, poz. 159); </w:t>
            </w:r>
          </w:p>
          <w:p w:rsidR="001E1BCF" w:rsidRPr="00306B03" w:rsidRDefault="001E1BCF" w:rsidP="001E1BCF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  <w:r w:rsidRPr="00306B03">
              <w:t>Konwencja dotycząca praw i zwyczajów wojny lądowej, podpisana wraz z odnośnym Regulaminem w Hadze dnia 18 października 1907 r. (Dz. U. z 1927 r. Nr 21, poz. 161);</w:t>
            </w:r>
          </w:p>
          <w:p w:rsidR="001E1BCF" w:rsidRPr="00306B03" w:rsidRDefault="001E1BCF" w:rsidP="001E1BCF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  <w:r w:rsidRPr="00306B03">
              <w:t>Konwencje o ochronie ofiar wojny, podpisane w Genewie dnia 12 sierpnia   1949 r. (Dz. U. z 1956 r. Nr 38, poz. 171, załącznik):</w:t>
            </w:r>
          </w:p>
          <w:p w:rsidR="001E1BCF" w:rsidRPr="00306B03" w:rsidRDefault="001E1BCF" w:rsidP="001E1BCF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</w:pPr>
            <w:r w:rsidRPr="00306B03">
              <w:t>Konwencja Genewska o polepszeniu losu rannych i chorych w armiach czynnych,</w:t>
            </w:r>
          </w:p>
          <w:p w:rsidR="001E1BCF" w:rsidRPr="00306B03" w:rsidRDefault="001E1BCF" w:rsidP="001E1BCF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</w:pPr>
            <w:r w:rsidRPr="00306B03">
              <w:t>Konwencja Genewska o polepszeniu losu rannych, chorych i rozbitków sił zbrojnych na morzu,</w:t>
            </w:r>
          </w:p>
          <w:p w:rsidR="001E1BCF" w:rsidRPr="00306B03" w:rsidRDefault="001E1BCF" w:rsidP="001E1BCF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</w:pPr>
            <w:r w:rsidRPr="00306B03">
              <w:t>Konwencja Genewska o traktowaniu jeńców wojennych,</w:t>
            </w:r>
          </w:p>
          <w:p w:rsidR="001E1BCF" w:rsidRPr="00306B03" w:rsidRDefault="001E1BCF" w:rsidP="001E1BCF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</w:pPr>
            <w:r w:rsidRPr="00306B03">
              <w:t>Konwencja Genewska o ochronie osób cywilnych podczas wojny;</w:t>
            </w:r>
          </w:p>
          <w:p w:rsidR="001E1BCF" w:rsidRPr="00306B03" w:rsidRDefault="001E1BCF" w:rsidP="001E1BCF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  <w:r w:rsidRPr="00306B03">
              <w:t>Protokoły dodatkowe do Konwencji genewskich z 12 sierpnia 1949 r., sporządzone w Genewie dnia 8 czerwca 1977 r. (Dz. U. z 1992 r. Nr 41, poz. 175, załącznik):</w:t>
            </w:r>
          </w:p>
          <w:p w:rsidR="001E1BCF" w:rsidRPr="00306B03" w:rsidRDefault="001E1BCF" w:rsidP="001E1BCF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</w:pPr>
            <w:r w:rsidRPr="00306B03">
              <w:t>Protokół dodatkowy do Konwencji genewskich z 12 sierpnia 1949 r., dotyczący ochrony ofiar międzynarodowych konfliktów zbrojnych (Protokół I),</w:t>
            </w:r>
          </w:p>
          <w:p w:rsidR="0075744B" w:rsidRPr="00306B03" w:rsidRDefault="001E1BCF" w:rsidP="00306B03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</w:pPr>
            <w:r w:rsidRPr="00306B03">
              <w:t>II Protokół dodatkowy do Konwencji genewskich z 12 sierpnia 1949 r., dotyczący ochrony ofiar niemiędzynarodowych konfliktów zbrojnych (Protokół II);</w:t>
            </w:r>
          </w:p>
        </w:tc>
      </w:tr>
      <w:tr w:rsidR="00C32F9B" w:rsidRPr="00306B03">
        <w:tc>
          <w:tcPr>
            <w:tcW w:w="2448" w:type="dxa"/>
          </w:tcPr>
          <w:p w:rsidR="00C32F9B" w:rsidRPr="00306B03" w:rsidRDefault="00C32F9B">
            <w:r w:rsidRPr="00306B03">
              <w:t xml:space="preserve">Literatura </w:t>
            </w:r>
            <w:r w:rsidR="00565718" w:rsidRPr="00306B03">
              <w:t>uzupełniająca</w:t>
            </w:r>
          </w:p>
          <w:p w:rsidR="00C32F9B" w:rsidRPr="00306B03" w:rsidRDefault="00C32F9B"/>
        </w:tc>
        <w:tc>
          <w:tcPr>
            <w:tcW w:w="7560" w:type="dxa"/>
          </w:tcPr>
          <w:p w:rsidR="00CD0B6E" w:rsidRPr="00306B03" w:rsidRDefault="00CD0B6E" w:rsidP="00A35B4F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306B03">
              <w:t>Rozporządzenie Rady Ministrów z 24 czerwca 2003 w sprawie obiektów szczególnie ważnych dla bezpieczeństwa i obronności państwa oraz ich szczególnej ochrony [Dz.U. 2003, Nr 116, poz. 1090].</w:t>
            </w:r>
          </w:p>
          <w:p w:rsidR="00850B71" w:rsidRPr="00306B03" w:rsidRDefault="00850B71" w:rsidP="00306B03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306B03">
              <w:rPr>
                <w:bCs/>
              </w:rPr>
              <w:t xml:space="preserve">Zarządzenie  Nr 74 Prezesa Rady Ministrów </w:t>
            </w:r>
            <w:r w:rsidRPr="00306B03">
              <w:t xml:space="preserve"> </w:t>
            </w:r>
            <w:r w:rsidRPr="00306B03">
              <w:rPr>
                <w:bCs/>
              </w:rPr>
              <w:t>z 12 października  2011 r. w sprawie przedsięwzięć i procedur systemu zarządzania kryzysowego;</w:t>
            </w:r>
          </w:p>
        </w:tc>
      </w:tr>
    </w:tbl>
    <w:p w:rsidR="007530DC" w:rsidRPr="00306B03" w:rsidRDefault="007530DC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306B0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306B03" w:rsidRDefault="00565718" w:rsidP="005E010A">
            <w:r w:rsidRPr="00306B03"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306B03" w:rsidRDefault="00BF101B" w:rsidP="00BF101B">
            <w:r w:rsidRPr="00306B03">
              <w:t>Metody praktyczne (s</w:t>
            </w:r>
            <w:r w:rsidR="00967D9D" w:rsidRPr="00306B03">
              <w:t>tudium przypadków z zakresu poruszanej tematyki</w:t>
            </w:r>
            <w:r w:rsidRPr="00306B03">
              <w:t>)</w:t>
            </w:r>
          </w:p>
          <w:p w:rsidR="006259E1" w:rsidRPr="00306B03" w:rsidRDefault="006259E1" w:rsidP="00BF101B">
            <w:r w:rsidRPr="00306B03">
              <w:t>M</w:t>
            </w:r>
            <w:r w:rsidR="00BF101B" w:rsidRPr="00306B03">
              <w:t>etody podające (dyskusje, objaśnienia)</w:t>
            </w:r>
            <w:r w:rsidR="00967D9D" w:rsidRPr="00306B03">
              <w:t xml:space="preserve"> </w:t>
            </w:r>
          </w:p>
        </w:tc>
      </w:tr>
      <w:tr w:rsidR="00565718" w:rsidRPr="00306B0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C147D" w:rsidRPr="00306B03" w:rsidRDefault="000C147D" w:rsidP="005E010A">
            <w:pPr>
              <w:jc w:val="center"/>
            </w:pPr>
          </w:p>
          <w:p w:rsidR="00565718" w:rsidRPr="00306B03" w:rsidRDefault="00565718" w:rsidP="005E010A">
            <w:pPr>
              <w:jc w:val="center"/>
            </w:pPr>
            <w:r w:rsidRPr="00306B03">
              <w:t>Metody weryfikacji efektów kształcenia</w:t>
            </w:r>
          </w:p>
          <w:p w:rsidR="006259E1" w:rsidRPr="00306B03" w:rsidRDefault="006259E1" w:rsidP="005E010A">
            <w:pPr>
              <w:jc w:val="center"/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306B03" w:rsidRDefault="00565718" w:rsidP="005E010A">
            <w:pPr>
              <w:jc w:val="center"/>
            </w:pPr>
            <w:r w:rsidRPr="00306B03">
              <w:t>Nr efektu kształcenia</w:t>
            </w:r>
          </w:p>
        </w:tc>
      </w:tr>
      <w:tr w:rsidR="00486B2C" w:rsidRPr="00306B0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86B2C" w:rsidRPr="00306B03" w:rsidRDefault="00486B2C" w:rsidP="008F1341">
            <w:pPr>
              <w:rPr>
                <w:rFonts w:ascii="Arial Narrow" w:hAnsi="Arial Narrow"/>
              </w:rPr>
            </w:pPr>
            <w:r w:rsidRPr="00306B03">
              <w:rPr>
                <w:rFonts w:ascii="Arial Narrow" w:hAnsi="Arial Narrow"/>
              </w:rPr>
              <w:t>Egzamin pisemny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86B2C" w:rsidRPr="00306B03" w:rsidRDefault="00486B2C" w:rsidP="00A668BE">
            <w:pPr>
              <w:rPr>
                <w:rFonts w:ascii="Arial Narrow" w:hAnsi="Arial Narrow"/>
              </w:rPr>
            </w:pPr>
            <w:r w:rsidRPr="00306B03">
              <w:rPr>
                <w:rFonts w:ascii="Arial Narrow" w:hAnsi="Arial Narrow"/>
              </w:rPr>
              <w:t>02, 03, 04</w:t>
            </w:r>
          </w:p>
        </w:tc>
      </w:tr>
      <w:tr w:rsidR="00486B2C" w:rsidRPr="00306B0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86B2C" w:rsidRPr="00306B03" w:rsidRDefault="00486B2C" w:rsidP="008F1341">
            <w:pPr>
              <w:rPr>
                <w:rFonts w:ascii="Arial Narrow" w:hAnsi="Arial Narrow"/>
              </w:rPr>
            </w:pPr>
            <w:r w:rsidRPr="00306B03">
              <w:rPr>
                <w:rFonts w:ascii="Arial Narrow" w:hAnsi="Arial Narrow"/>
              </w:rPr>
              <w:t xml:space="preserve">Kolokwia  z  tematyki ćwiczeń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86B2C" w:rsidRPr="00306B03" w:rsidRDefault="00486B2C" w:rsidP="00A668BE">
            <w:pPr>
              <w:rPr>
                <w:rFonts w:ascii="Arial Narrow" w:hAnsi="Arial Narrow"/>
              </w:rPr>
            </w:pPr>
            <w:r w:rsidRPr="00306B03">
              <w:rPr>
                <w:rFonts w:ascii="Arial Narrow" w:hAnsi="Arial Narrow"/>
              </w:rPr>
              <w:t xml:space="preserve">01, 05 </w:t>
            </w:r>
          </w:p>
        </w:tc>
      </w:tr>
      <w:tr w:rsidR="00486B2C" w:rsidRPr="00306B0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86B2C" w:rsidRPr="00306B03" w:rsidRDefault="00486B2C" w:rsidP="008F1341">
            <w:pPr>
              <w:rPr>
                <w:rFonts w:ascii="Arial Narrow" w:hAnsi="Arial Narrow"/>
              </w:rPr>
            </w:pPr>
            <w:r w:rsidRPr="00306B03">
              <w:rPr>
                <w:rFonts w:ascii="Arial Narrow" w:hAnsi="Arial Narrow"/>
              </w:rPr>
              <w:t>Aktywność w trakcie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86B2C" w:rsidRPr="00306B03" w:rsidRDefault="00486B2C" w:rsidP="00A668BE">
            <w:pPr>
              <w:rPr>
                <w:rFonts w:ascii="Arial Narrow" w:hAnsi="Arial Narrow"/>
              </w:rPr>
            </w:pPr>
            <w:r w:rsidRPr="00306B03">
              <w:rPr>
                <w:rFonts w:ascii="Arial Narrow" w:hAnsi="Arial Narrow"/>
              </w:rPr>
              <w:t>06, 07</w:t>
            </w:r>
          </w:p>
        </w:tc>
      </w:tr>
      <w:tr w:rsidR="00565718" w:rsidRPr="00306B0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Pr="00306B03" w:rsidRDefault="00565718" w:rsidP="005E010A">
            <w:r w:rsidRPr="00306B03">
              <w:t xml:space="preserve">Forma i warunki </w:t>
            </w:r>
          </w:p>
          <w:p w:rsidR="00565718" w:rsidRPr="00306B03" w:rsidRDefault="006259E1" w:rsidP="005E010A">
            <w:r w:rsidRPr="00306B03">
              <w:t>Z</w:t>
            </w:r>
            <w:r w:rsidR="00565718" w:rsidRPr="00306B03">
              <w:t>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Pr="00306B03" w:rsidRDefault="006F48F2" w:rsidP="005E010A">
            <w:pPr>
              <w:rPr>
                <w:rFonts w:ascii="Arial Narrow" w:hAnsi="Arial Narrow"/>
              </w:rPr>
            </w:pPr>
            <w:r w:rsidRPr="00306B03">
              <w:rPr>
                <w:rFonts w:ascii="Arial Narrow" w:hAnsi="Arial Narrow"/>
              </w:rPr>
              <w:t xml:space="preserve">Pozytywna ocena </w:t>
            </w:r>
            <w:r w:rsidR="00D764F4" w:rsidRPr="00306B03">
              <w:rPr>
                <w:rFonts w:ascii="Arial Narrow" w:hAnsi="Arial Narrow"/>
              </w:rPr>
              <w:t xml:space="preserve">   </w:t>
            </w:r>
            <w:r w:rsidRPr="00306B03">
              <w:rPr>
                <w:rFonts w:ascii="Arial Narrow" w:hAnsi="Arial Narrow"/>
              </w:rPr>
              <w:t xml:space="preserve">z </w:t>
            </w:r>
            <w:r w:rsidR="00D764F4" w:rsidRPr="00306B03">
              <w:rPr>
                <w:rFonts w:ascii="Arial Narrow" w:hAnsi="Arial Narrow"/>
              </w:rPr>
              <w:t xml:space="preserve"> </w:t>
            </w:r>
            <w:r w:rsidR="008F1341" w:rsidRPr="00306B03">
              <w:rPr>
                <w:rFonts w:ascii="Arial Narrow" w:hAnsi="Arial Narrow"/>
              </w:rPr>
              <w:t xml:space="preserve">egzaminu </w:t>
            </w:r>
            <w:r w:rsidR="0098732B" w:rsidRPr="00306B03">
              <w:rPr>
                <w:rFonts w:ascii="Arial Narrow" w:hAnsi="Arial Narrow"/>
              </w:rPr>
              <w:t>( minimum 5</w:t>
            </w:r>
            <w:r w:rsidR="00E52466" w:rsidRPr="00306B03">
              <w:rPr>
                <w:rFonts w:ascii="Arial Narrow" w:hAnsi="Arial Narrow"/>
              </w:rPr>
              <w:t>0% możliwych do uzyskania punktów).</w:t>
            </w:r>
          </w:p>
          <w:p w:rsidR="00BF101B" w:rsidRPr="00306B03" w:rsidRDefault="00474525" w:rsidP="00D764F4">
            <w:pPr>
              <w:rPr>
                <w:rFonts w:ascii="Arial Narrow" w:hAnsi="Arial Narrow"/>
              </w:rPr>
            </w:pPr>
            <w:r w:rsidRPr="00306B03">
              <w:rPr>
                <w:rFonts w:ascii="Arial Narrow" w:hAnsi="Arial Narrow"/>
              </w:rPr>
              <w:t xml:space="preserve">Pozytywna </w:t>
            </w:r>
            <w:r w:rsidR="006F48F2" w:rsidRPr="00306B03">
              <w:rPr>
                <w:rFonts w:ascii="Arial Narrow" w:hAnsi="Arial Narrow"/>
              </w:rPr>
              <w:t xml:space="preserve"> </w:t>
            </w:r>
            <w:r w:rsidRPr="00306B03">
              <w:rPr>
                <w:rFonts w:ascii="Arial Narrow" w:hAnsi="Arial Narrow"/>
              </w:rPr>
              <w:t xml:space="preserve">ocena </w:t>
            </w:r>
            <w:r w:rsidR="006F48F2" w:rsidRPr="00306B03">
              <w:rPr>
                <w:rFonts w:ascii="Arial Narrow" w:hAnsi="Arial Narrow"/>
              </w:rPr>
              <w:t xml:space="preserve">  z </w:t>
            </w:r>
            <w:r w:rsidR="00E15B24" w:rsidRPr="00306B03">
              <w:rPr>
                <w:rFonts w:ascii="Arial Narrow" w:hAnsi="Arial Narrow"/>
              </w:rPr>
              <w:t xml:space="preserve"> </w:t>
            </w:r>
            <w:r w:rsidR="00D764F4" w:rsidRPr="00306B03">
              <w:rPr>
                <w:rFonts w:ascii="Arial Narrow" w:hAnsi="Arial Narrow"/>
              </w:rPr>
              <w:t>ćwiczeń</w:t>
            </w:r>
            <w:r w:rsidR="0098732B" w:rsidRPr="00306B03">
              <w:rPr>
                <w:rFonts w:ascii="Arial Narrow" w:hAnsi="Arial Narrow"/>
              </w:rPr>
              <w:t xml:space="preserve"> ( minimum 5</w:t>
            </w:r>
            <w:r w:rsidR="00E52466" w:rsidRPr="00306B03">
              <w:rPr>
                <w:rFonts w:ascii="Arial Narrow" w:hAnsi="Arial Narrow"/>
              </w:rPr>
              <w:t>0% możliwych do uzyskania punktów).</w:t>
            </w:r>
          </w:p>
        </w:tc>
      </w:tr>
    </w:tbl>
    <w:p w:rsidR="00C32F9B" w:rsidRPr="00306B03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306B03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306B03" w:rsidRDefault="00C32F9B">
            <w:pPr>
              <w:jc w:val="center"/>
              <w:rPr>
                <w:b/>
              </w:rPr>
            </w:pPr>
          </w:p>
          <w:p w:rsidR="00C32F9B" w:rsidRPr="00306B03" w:rsidRDefault="00C32F9B">
            <w:pPr>
              <w:jc w:val="center"/>
              <w:rPr>
                <w:b/>
              </w:rPr>
            </w:pPr>
            <w:r w:rsidRPr="00306B03">
              <w:rPr>
                <w:b/>
              </w:rPr>
              <w:t>NAKŁAD PRACY STUDENTA</w:t>
            </w:r>
          </w:p>
          <w:p w:rsidR="00C32F9B" w:rsidRPr="00306B03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C32F9B" w:rsidRPr="00306B03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306B03" w:rsidRDefault="00C32F9B"/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306B03" w:rsidRDefault="00C32F9B">
            <w:pPr>
              <w:jc w:val="center"/>
              <w:rPr>
                <w:color w:val="FF0000"/>
              </w:rPr>
            </w:pPr>
            <w:r w:rsidRPr="00306B03">
              <w:t xml:space="preserve">Liczba godzin  </w:t>
            </w:r>
          </w:p>
        </w:tc>
      </w:tr>
      <w:tr w:rsidR="00C32F9B" w:rsidRPr="00306B03">
        <w:trPr>
          <w:trHeight w:val="262"/>
        </w:trPr>
        <w:tc>
          <w:tcPr>
            <w:tcW w:w="5211" w:type="dxa"/>
          </w:tcPr>
          <w:p w:rsidR="00C32F9B" w:rsidRPr="00306B03" w:rsidRDefault="00C32F9B">
            <w:r w:rsidRPr="00306B03">
              <w:t>Udział w wykładach</w:t>
            </w:r>
          </w:p>
        </w:tc>
        <w:tc>
          <w:tcPr>
            <w:tcW w:w="4797" w:type="dxa"/>
          </w:tcPr>
          <w:p w:rsidR="00C32F9B" w:rsidRPr="00306B03" w:rsidRDefault="003E25AB" w:rsidP="00366AAC">
            <w:pPr>
              <w:jc w:val="center"/>
            </w:pPr>
            <w:r w:rsidRPr="00306B03">
              <w:t>9</w:t>
            </w:r>
          </w:p>
        </w:tc>
      </w:tr>
      <w:tr w:rsidR="00C32F9B" w:rsidRPr="00306B03">
        <w:trPr>
          <w:trHeight w:val="262"/>
        </w:trPr>
        <w:tc>
          <w:tcPr>
            <w:tcW w:w="5211" w:type="dxa"/>
          </w:tcPr>
          <w:p w:rsidR="00C32F9B" w:rsidRPr="00306B03" w:rsidRDefault="00C32F9B">
            <w:r w:rsidRPr="00306B03">
              <w:t>Samodzielne studiowanie tematyki wykładów</w:t>
            </w:r>
          </w:p>
        </w:tc>
        <w:tc>
          <w:tcPr>
            <w:tcW w:w="4797" w:type="dxa"/>
          </w:tcPr>
          <w:p w:rsidR="00C32F9B" w:rsidRPr="00306B03" w:rsidRDefault="003E25AB" w:rsidP="00F832C2">
            <w:pPr>
              <w:jc w:val="center"/>
            </w:pPr>
            <w:r w:rsidRPr="00306B03">
              <w:t>31</w:t>
            </w:r>
          </w:p>
        </w:tc>
      </w:tr>
      <w:tr w:rsidR="00C32F9B" w:rsidRPr="00306B03">
        <w:trPr>
          <w:trHeight w:val="262"/>
        </w:trPr>
        <w:tc>
          <w:tcPr>
            <w:tcW w:w="5211" w:type="dxa"/>
          </w:tcPr>
          <w:p w:rsidR="00C32F9B" w:rsidRPr="00306B03" w:rsidRDefault="00C32F9B" w:rsidP="00162857">
            <w:pPr>
              <w:rPr>
                <w:vertAlign w:val="superscript"/>
              </w:rPr>
            </w:pPr>
            <w:r w:rsidRPr="00306B03"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306B03" w:rsidRDefault="003E25AB">
            <w:pPr>
              <w:jc w:val="center"/>
            </w:pPr>
            <w:r w:rsidRPr="00306B03">
              <w:t>9</w:t>
            </w:r>
          </w:p>
        </w:tc>
      </w:tr>
      <w:tr w:rsidR="00C32F9B" w:rsidRPr="00306B03">
        <w:trPr>
          <w:trHeight w:val="262"/>
        </w:trPr>
        <w:tc>
          <w:tcPr>
            <w:tcW w:w="5211" w:type="dxa"/>
          </w:tcPr>
          <w:p w:rsidR="00C32F9B" w:rsidRPr="00306B03" w:rsidRDefault="00C32F9B" w:rsidP="00162857">
            <w:r w:rsidRPr="00306B03">
              <w:t>Samodzielne przygotowywanie się do ćwiczeń</w:t>
            </w:r>
          </w:p>
        </w:tc>
        <w:tc>
          <w:tcPr>
            <w:tcW w:w="4797" w:type="dxa"/>
          </w:tcPr>
          <w:p w:rsidR="00C32F9B" w:rsidRPr="00306B03" w:rsidRDefault="003E25AB" w:rsidP="005D5D66">
            <w:pPr>
              <w:jc w:val="center"/>
            </w:pPr>
            <w:r w:rsidRPr="00306B03">
              <w:t>21</w:t>
            </w:r>
          </w:p>
        </w:tc>
      </w:tr>
      <w:tr w:rsidR="00C32F9B" w:rsidRPr="00306B03">
        <w:trPr>
          <w:trHeight w:val="262"/>
        </w:trPr>
        <w:tc>
          <w:tcPr>
            <w:tcW w:w="5211" w:type="dxa"/>
          </w:tcPr>
          <w:p w:rsidR="00C32F9B" w:rsidRPr="00306B03" w:rsidRDefault="00C32F9B" w:rsidP="00162857">
            <w:r w:rsidRPr="00306B03">
              <w:t>Przygotowanie projektu / eseju /</w:t>
            </w:r>
            <w:r w:rsidR="00474525" w:rsidRPr="00306B03">
              <w:t xml:space="preserve">referatu </w:t>
            </w:r>
            <w:r w:rsidRPr="00306B03">
              <w:t xml:space="preserve"> itp.</w:t>
            </w:r>
            <w:r w:rsidRPr="00306B03">
              <w:rPr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306B03" w:rsidRDefault="006F48F2">
            <w:pPr>
              <w:jc w:val="center"/>
            </w:pPr>
            <w:r w:rsidRPr="00306B03">
              <w:t>0</w:t>
            </w:r>
          </w:p>
        </w:tc>
      </w:tr>
      <w:tr w:rsidR="00C32F9B" w:rsidRPr="00306B03">
        <w:trPr>
          <w:trHeight w:val="262"/>
        </w:trPr>
        <w:tc>
          <w:tcPr>
            <w:tcW w:w="5211" w:type="dxa"/>
          </w:tcPr>
          <w:p w:rsidR="00C32F9B" w:rsidRPr="00306B03" w:rsidRDefault="00C32F9B">
            <w:r w:rsidRPr="00306B03">
              <w:t>Przygotowanie się do egzaminu / zaliczenia</w:t>
            </w:r>
          </w:p>
        </w:tc>
        <w:tc>
          <w:tcPr>
            <w:tcW w:w="4797" w:type="dxa"/>
          </w:tcPr>
          <w:p w:rsidR="00C32F9B" w:rsidRPr="00306B03" w:rsidRDefault="00366AAC" w:rsidP="0084004F">
            <w:pPr>
              <w:jc w:val="center"/>
            </w:pPr>
            <w:r w:rsidRPr="00306B03">
              <w:t>10</w:t>
            </w:r>
          </w:p>
        </w:tc>
      </w:tr>
      <w:tr w:rsidR="00C32F9B" w:rsidRPr="00306B03">
        <w:trPr>
          <w:trHeight w:val="262"/>
        </w:trPr>
        <w:tc>
          <w:tcPr>
            <w:tcW w:w="5211" w:type="dxa"/>
          </w:tcPr>
          <w:p w:rsidR="00C32F9B" w:rsidRPr="00306B03" w:rsidRDefault="00C32F9B">
            <w:r w:rsidRPr="00306B03">
              <w:t>Udział w konsultacjach</w:t>
            </w:r>
          </w:p>
        </w:tc>
        <w:tc>
          <w:tcPr>
            <w:tcW w:w="4797" w:type="dxa"/>
          </w:tcPr>
          <w:p w:rsidR="00C32F9B" w:rsidRPr="00306B03" w:rsidRDefault="00CE6ACC">
            <w:pPr>
              <w:jc w:val="center"/>
              <w:rPr>
                <w:b/>
              </w:rPr>
            </w:pPr>
            <w:r w:rsidRPr="00306B03">
              <w:rPr>
                <w:b/>
              </w:rPr>
              <w:t>0</w:t>
            </w:r>
            <w:r w:rsidR="00A072A6" w:rsidRPr="00306B03">
              <w:rPr>
                <w:b/>
              </w:rPr>
              <w:t>,1</w:t>
            </w:r>
          </w:p>
        </w:tc>
      </w:tr>
      <w:tr w:rsidR="00C32F9B" w:rsidRPr="00306B03">
        <w:trPr>
          <w:trHeight w:val="262"/>
        </w:trPr>
        <w:tc>
          <w:tcPr>
            <w:tcW w:w="5211" w:type="dxa"/>
          </w:tcPr>
          <w:p w:rsidR="00C32F9B" w:rsidRPr="00306B03" w:rsidRDefault="00C32F9B">
            <w:r w:rsidRPr="00306B03">
              <w:t>Inne</w:t>
            </w:r>
          </w:p>
        </w:tc>
        <w:tc>
          <w:tcPr>
            <w:tcW w:w="4797" w:type="dxa"/>
          </w:tcPr>
          <w:p w:rsidR="00C32F9B" w:rsidRPr="00306B03" w:rsidRDefault="00C32F9B">
            <w:pPr>
              <w:jc w:val="center"/>
            </w:pPr>
          </w:p>
        </w:tc>
      </w:tr>
      <w:tr w:rsidR="00C32F9B" w:rsidRPr="00306B03">
        <w:trPr>
          <w:trHeight w:val="262"/>
        </w:trPr>
        <w:tc>
          <w:tcPr>
            <w:tcW w:w="5211" w:type="dxa"/>
          </w:tcPr>
          <w:p w:rsidR="00C32F9B" w:rsidRPr="00306B03" w:rsidRDefault="00C32F9B">
            <w:r w:rsidRPr="00306B03">
              <w:rPr>
                <w:b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306B03" w:rsidRDefault="00366AAC" w:rsidP="00A00E23">
            <w:pPr>
              <w:jc w:val="center"/>
            </w:pPr>
            <w:r w:rsidRPr="00306B03">
              <w:t>80</w:t>
            </w:r>
            <w:r w:rsidR="00A072A6" w:rsidRPr="00306B03">
              <w:t>,1</w:t>
            </w:r>
          </w:p>
        </w:tc>
      </w:tr>
      <w:tr w:rsidR="00C32F9B" w:rsidRPr="00306B03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306B03" w:rsidRDefault="00C32F9B" w:rsidP="0074288E">
            <w:pPr>
              <w:rPr>
                <w:b/>
              </w:rPr>
            </w:pPr>
            <w:r w:rsidRPr="00306B03">
              <w:rPr>
                <w:b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306B03" w:rsidRDefault="006F48F2" w:rsidP="0074288E">
            <w:pPr>
              <w:jc w:val="center"/>
              <w:rPr>
                <w:b/>
              </w:rPr>
            </w:pPr>
            <w:r w:rsidRPr="00306B03">
              <w:rPr>
                <w:b/>
              </w:rPr>
              <w:t>3</w:t>
            </w:r>
          </w:p>
        </w:tc>
      </w:tr>
      <w:tr w:rsidR="00C32F9B" w:rsidRPr="00306B03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306B03" w:rsidRDefault="00C32F9B">
            <w:pPr>
              <w:rPr>
                <w:vertAlign w:val="superscript"/>
              </w:rPr>
            </w:pPr>
            <w:r w:rsidRPr="00306B03">
              <w:t>Liczba p. ECTS związana z zajęciami praktycznymi</w:t>
            </w:r>
            <w:r w:rsidRPr="00306B03">
              <w:rPr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306B03" w:rsidRDefault="00C32F9B">
            <w:pPr>
              <w:jc w:val="center"/>
              <w:rPr>
                <w:b/>
              </w:rPr>
            </w:pPr>
          </w:p>
        </w:tc>
      </w:tr>
      <w:tr w:rsidR="00C32F9B" w:rsidRPr="00306B03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306B03" w:rsidRDefault="00C32F9B">
            <w:pPr>
              <w:rPr>
                <w:b/>
              </w:rPr>
            </w:pPr>
            <w:r w:rsidRPr="00306B03"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306B03" w:rsidRDefault="00C32F9B">
            <w:pPr>
              <w:jc w:val="center"/>
            </w:pP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3DE" w:rsidRDefault="005C03DE">
      <w:r>
        <w:separator/>
      </w:r>
    </w:p>
  </w:endnote>
  <w:endnote w:type="continuationSeparator" w:id="0">
    <w:p w:rsidR="005C03DE" w:rsidRDefault="005C0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E1FBBF5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9750A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9750A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C03DE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3DE" w:rsidRDefault="005C03DE">
      <w:r>
        <w:separator/>
      </w:r>
    </w:p>
  </w:footnote>
  <w:footnote w:type="continuationSeparator" w:id="0">
    <w:p w:rsidR="005C03DE" w:rsidRDefault="005C03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E5D8F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D420F6"/>
    <w:multiLevelType w:val="hybridMultilevel"/>
    <w:tmpl w:val="53E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1247A0"/>
    <w:multiLevelType w:val="hybridMultilevel"/>
    <w:tmpl w:val="1DACBD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5E625F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42916"/>
    <w:rsid w:val="00005A36"/>
    <w:rsid w:val="00015263"/>
    <w:rsid w:val="00034C1F"/>
    <w:rsid w:val="00040D48"/>
    <w:rsid w:val="000835C7"/>
    <w:rsid w:val="00083FBC"/>
    <w:rsid w:val="000B063F"/>
    <w:rsid w:val="000B25BB"/>
    <w:rsid w:val="000B2DA0"/>
    <w:rsid w:val="000B4137"/>
    <w:rsid w:val="000C147D"/>
    <w:rsid w:val="000E535E"/>
    <w:rsid w:val="000F1DE4"/>
    <w:rsid w:val="00123AC5"/>
    <w:rsid w:val="0014280C"/>
    <w:rsid w:val="00143F4D"/>
    <w:rsid w:val="001468BA"/>
    <w:rsid w:val="00162857"/>
    <w:rsid w:val="001662B9"/>
    <w:rsid w:val="00173556"/>
    <w:rsid w:val="00174E31"/>
    <w:rsid w:val="001B21DC"/>
    <w:rsid w:val="001D3B89"/>
    <w:rsid w:val="001D49B2"/>
    <w:rsid w:val="001E1BCF"/>
    <w:rsid w:val="001E7338"/>
    <w:rsid w:val="001E7C40"/>
    <w:rsid w:val="00202416"/>
    <w:rsid w:val="00210F32"/>
    <w:rsid w:val="00222931"/>
    <w:rsid w:val="00222E8E"/>
    <w:rsid w:val="00237B49"/>
    <w:rsid w:val="0024010B"/>
    <w:rsid w:val="00243030"/>
    <w:rsid w:val="00247432"/>
    <w:rsid w:val="00256E53"/>
    <w:rsid w:val="0026460B"/>
    <w:rsid w:val="00287A4D"/>
    <w:rsid w:val="002B0855"/>
    <w:rsid w:val="002B35E7"/>
    <w:rsid w:val="002C200A"/>
    <w:rsid w:val="002C75FC"/>
    <w:rsid w:val="002D167C"/>
    <w:rsid w:val="002E7751"/>
    <w:rsid w:val="003036BB"/>
    <w:rsid w:val="00306B03"/>
    <w:rsid w:val="0031270E"/>
    <w:rsid w:val="00353DE6"/>
    <w:rsid w:val="00354A12"/>
    <w:rsid w:val="00354BCC"/>
    <w:rsid w:val="00362DF1"/>
    <w:rsid w:val="003638AD"/>
    <w:rsid w:val="00366AAC"/>
    <w:rsid w:val="00370C23"/>
    <w:rsid w:val="00371951"/>
    <w:rsid w:val="003826CD"/>
    <w:rsid w:val="0038452B"/>
    <w:rsid w:val="003A2861"/>
    <w:rsid w:val="003A7AC9"/>
    <w:rsid w:val="003B012B"/>
    <w:rsid w:val="003B0698"/>
    <w:rsid w:val="003C6691"/>
    <w:rsid w:val="003D1073"/>
    <w:rsid w:val="003D185E"/>
    <w:rsid w:val="003D4BA8"/>
    <w:rsid w:val="003E25AB"/>
    <w:rsid w:val="003E7612"/>
    <w:rsid w:val="003F7FDC"/>
    <w:rsid w:val="00411578"/>
    <w:rsid w:val="0041601A"/>
    <w:rsid w:val="00421B20"/>
    <w:rsid w:val="004253A0"/>
    <w:rsid w:val="00427693"/>
    <w:rsid w:val="0043490F"/>
    <w:rsid w:val="00440D0B"/>
    <w:rsid w:val="00442564"/>
    <w:rsid w:val="004649F8"/>
    <w:rsid w:val="00474525"/>
    <w:rsid w:val="00486B2C"/>
    <w:rsid w:val="00487889"/>
    <w:rsid w:val="00497C04"/>
    <w:rsid w:val="004C3DEC"/>
    <w:rsid w:val="004D5610"/>
    <w:rsid w:val="004E34C4"/>
    <w:rsid w:val="004E4E81"/>
    <w:rsid w:val="004F018E"/>
    <w:rsid w:val="004F0F82"/>
    <w:rsid w:val="004F1D34"/>
    <w:rsid w:val="00517238"/>
    <w:rsid w:val="00522EA6"/>
    <w:rsid w:val="005243B4"/>
    <w:rsid w:val="00531742"/>
    <w:rsid w:val="00544E6E"/>
    <w:rsid w:val="00563889"/>
    <w:rsid w:val="00565718"/>
    <w:rsid w:val="00571383"/>
    <w:rsid w:val="0058485C"/>
    <w:rsid w:val="005865C7"/>
    <w:rsid w:val="00597B8F"/>
    <w:rsid w:val="005B2EE5"/>
    <w:rsid w:val="005B3A75"/>
    <w:rsid w:val="005B4207"/>
    <w:rsid w:val="005C03DE"/>
    <w:rsid w:val="005D30BC"/>
    <w:rsid w:val="005D5D66"/>
    <w:rsid w:val="005E010A"/>
    <w:rsid w:val="005E1609"/>
    <w:rsid w:val="005E7E13"/>
    <w:rsid w:val="005F4017"/>
    <w:rsid w:val="005F5203"/>
    <w:rsid w:val="005F6E91"/>
    <w:rsid w:val="00612115"/>
    <w:rsid w:val="00624035"/>
    <w:rsid w:val="00625643"/>
    <w:rsid w:val="006259E1"/>
    <w:rsid w:val="0062739C"/>
    <w:rsid w:val="00636829"/>
    <w:rsid w:val="00637CEB"/>
    <w:rsid w:val="00643CFC"/>
    <w:rsid w:val="00646E96"/>
    <w:rsid w:val="00650321"/>
    <w:rsid w:val="00654FAA"/>
    <w:rsid w:val="00656C61"/>
    <w:rsid w:val="006632DB"/>
    <w:rsid w:val="0067486A"/>
    <w:rsid w:val="006762F0"/>
    <w:rsid w:val="00680041"/>
    <w:rsid w:val="00695471"/>
    <w:rsid w:val="006A38CD"/>
    <w:rsid w:val="006A71B2"/>
    <w:rsid w:val="006B1C94"/>
    <w:rsid w:val="006B70E3"/>
    <w:rsid w:val="006D237D"/>
    <w:rsid w:val="006D73BD"/>
    <w:rsid w:val="006E66AC"/>
    <w:rsid w:val="006F3737"/>
    <w:rsid w:val="006F48F2"/>
    <w:rsid w:val="00724143"/>
    <w:rsid w:val="007341F2"/>
    <w:rsid w:val="00734B02"/>
    <w:rsid w:val="007351F4"/>
    <w:rsid w:val="00736EE7"/>
    <w:rsid w:val="0074288E"/>
    <w:rsid w:val="007428C5"/>
    <w:rsid w:val="00742916"/>
    <w:rsid w:val="0074563B"/>
    <w:rsid w:val="007530DC"/>
    <w:rsid w:val="0075357C"/>
    <w:rsid w:val="0075744B"/>
    <w:rsid w:val="0076045A"/>
    <w:rsid w:val="0076526B"/>
    <w:rsid w:val="00765CBD"/>
    <w:rsid w:val="00766736"/>
    <w:rsid w:val="00767D98"/>
    <w:rsid w:val="00770C2C"/>
    <w:rsid w:val="00797831"/>
    <w:rsid w:val="007B29E2"/>
    <w:rsid w:val="007B30C8"/>
    <w:rsid w:val="007B3921"/>
    <w:rsid w:val="007B7278"/>
    <w:rsid w:val="007D44CB"/>
    <w:rsid w:val="007E7243"/>
    <w:rsid w:val="007F15E1"/>
    <w:rsid w:val="008134EB"/>
    <w:rsid w:val="00817CA5"/>
    <w:rsid w:val="00822744"/>
    <w:rsid w:val="00834456"/>
    <w:rsid w:val="0084004F"/>
    <w:rsid w:val="00850B71"/>
    <w:rsid w:val="008804D6"/>
    <w:rsid w:val="00885041"/>
    <w:rsid w:val="00892A66"/>
    <w:rsid w:val="008A7F92"/>
    <w:rsid w:val="008B1961"/>
    <w:rsid w:val="008C078E"/>
    <w:rsid w:val="008C166E"/>
    <w:rsid w:val="008C1941"/>
    <w:rsid w:val="008C291F"/>
    <w:rsid w:val="008D3173"/>
    <w:rsid w:val="008D43A6"/>
    <w:rsid w:val="008D7D07"/>
    <w:rsid w:val="008E38B1"/>
    <w:rsid w:val="008E702C"/>
    <w:rsid w:val="008F1341"/>
    <w:rsid w:val="009003ED"/>
    <w:rsid w:val="00904E6C"/>
    <w:rsid w:val="009060E8"/>
    <w:rsid w:val="009072B2"/>
    <w:rsid w:val="00910F7F"/>
    <w:rsid w:val="00913F36"/>
    <w:rsid w:val="00916D13"/>
    <w:rsid w:val="0092248B"/>
    <w:rsid w:val="00923B47"/>
    <w:rsid w:val="00930416"/>
    <w:rsid w:val="00934D5B"/>
    <w:rsid w:val="00944297"/>
    <w:rsid w:val="00956259"/>
    <w:rsid w:val="00962738"/>
    <w:rsid w:val="00967D9D"/>
    <w:rsid w:val="00971E29"/>
    <w:rsid w:val="009750A9"/>
    <w:rsid w:val="0098732B"/>
    <w:rsid w:val="009906A4"/>
    <w:rsid w:val="00994145"/>
    <w:rsid w:val="0099546C"/>
    <w:rsid w:val="009B22F5"/>
    <w:rsid w:val="009B2ADC"/>
    <w:rsid w:val="009B5D2B"/>
    <w:rsid w:val="009E7A00"/>
    <w:rsid w:val="009F5CF2"/>
    <w:rsid w:val="00A00E23"/>
    <w:rsid w:val="00A01B91"/>
    <w:rsid w:val="00A072A6"/>
    <w:rsid w:val="00A13769"/>
    <w:rsid w:val="00A25187"/>
    <w:rsid w:val="00A262CC"/>
    <w:rsid w:val="00A35B4F"/>
    <w:rsid w:val="00A46DAF"/>
    <w:rsid w:val="00A73125"/>
    <w:rsid w:val="00A813C8"/>
    <w:rsid w:val="00A87D0F"/>
    <w:rsid w:val="00A91A6C"/>
    <w:rsid w:val="00AA76E3"/>
    <w:rsid w:val="00AB7FA5"/>
    <w:rsid w:val="00AC229C"/>
    <w:rsid w:val="00AD18DB"/>
    <w:rsid w:val="00AD3C07"/>
    <w:rsid w:val="00AD5FEB"/>
    <w:rsid w:val="00AE139D"/>
    <w:rsid w:val="00AF5FE2"/>
    <w:rsid w:val="00B01E31"/>
    <w:rsid w:val="00B03E84"/>
    <w:rsid w:val="00B16CCE"/>
    <w:rsid w:val="00B176DD"/>
    <w:rsid w:val="00B2097B"/>
    <w:rsid w:val="00B272F2"/>
    <w:rsid w:val="00B27E46"/>
    <w:rsid w:val="00B311F8"/>
    <w:rsid w:val="00B3233C"/>
    <w:rsid w:val="00B4484C"/>
    <w:rsid w:val="00B53723"/>
    <w:rsid w:val="00B5374A"/>
    <w:rsid w:val="00B71297"/>
    <w:rsid w:val="00B739E3"/>
    <w:rsid w:val="00B82E26"/>
    <w:rsid w:val="00B87BE5"/>
    <w:rsid w:val="00B9164C"/>
    <w:rsid w:val="00B96EA4"/>
    <w:rsid w:val="00BA0A76"/>
    <w:rsid w:val="00BA29BD"/>
    <w:rsid w:val="00BA4056"/>
    <w:rsid w:val="00BA6548"/>
    <w:rsid w:val="00BB4673"/>
    <w:rsid w:val="00BC3FDA"/>
    <w:rsid w:val="00BE2E02"/>
    <w:rsid w:val="00BF101B"/>
    <w:rsid w:val="00C07BA5"/>
    <w:rsid w:val="00C102A9"/>
    <w:rsid w:val="00C12A27"/>
    <w:rsid w:val="00C32F9B"/>
    <w:rsid w:val="00C4299A"/>
    <w:rsid w:val="00C502A4"/>
    <w:rsid w:val="00C66D8F"/>
    <w:rsid w:val="00C75B65"/>
    <w:rsid w:val="00C862C9"/>
    <w:rsid w:val="00C95521"/>
    <w:rsid w:val="00CC4125"/>
    <w:rsid w:val="00CD0B6E"/>
    <w:rsid w:val="00CD6B4E"/>
    <w:rsid w:val="00CE3B1A"/>
    <w:rsid w:val="00CE6ACC"/>
    <w:rsid w:val="00CE72DA"/>
    <w:rsid w:val="00CF7142"/>
    <w:rsid w:val="00D015E8"/>
    <w:rsid w:val="00D23BDC"/>
    <w:rsid w:val="00D2567D"/>
    <w:rsid w:val="00D257E9"/>
    <w:rsid w:val="00D25CBF"/>
    <w:rsid w:val="00D35A21"/>
    <w:rsid w:val="00D36DD3"/>
    <w:rsid w:val="00D47E1B"/>
    <w:rsid w:val="00D60E63"/>
    <w:rsid w:val="00D70C81"/>
    <w:rsid w:val="00D72845"/>
    <w:rsid w:val="00D764F4"/>
    <w:rsid w:val="00D916E3"/>
    <w:rsid w:val="00D9598D"/>
    <w:rsid w:val="00D96F33"/>
    <w:rsid w:val="00DA43E2"/>
    <w:rsid w:val="00DA4B22"/>
    <w:rsid w:val="00DA6808"/>
    <w:rsid w:val="00DB164F"/>
    <w:rsid w:val="00DC075F"/>
    <w:rsid w:val="00DC3DDF"/>
    <w:rsid w:val="00DC45F9"/>
    <w:rsid w:val="00DC4905"/>
    <w:rsid w:val="00DE6C23"/>
    <w:rsid w:val="00E01C16"/>
    <w:rsid w:val="00E03B05"/>
    <w:rsid w:val="00E0733F"/>
    <w:rsid w:val="00E118FB"/>
    <w:rsid w:val="00E153FF"/>
    <w:rsid w:val="00E15B24"/>
    <w:rsid w:val="00E475EA"/>
    <w:rsid w:val="00E52466"/>
    <w:rsid w:val="00E66EC5"/>
    <w:rsid w:val="00E66F14"/>
    <w:rsid w:val="00E71293"/>
    <w:rsid w:val="00E85F41"/>
    <w:rsid w:val="00E93176"/>
    <w:rsid w:val="00E95224"/>
    <w:rsid w:val="00EA3E13"/>
    <w:rsid w:val="00EE4BC2"/>
    <w:rsid w:val="00EF3B1C"/>
    <w:rsid w:val="00EF5305"/>
    <w:rsid w:val="00F03992"/>
    <w:rsid w:val="00F422CF"/>
    <w:rsid w:val="00F457B8"/>
    <w:rsid w:val="00F56D0C"/>
    <w:rsid w:val="00F65CD0"/>
    <w:rsid w:val="00F832C2"/>
    <w:rsid w:val="00F84F38"/>
    <w:rsid w:val="00F8712C"/>
    <w:rsid w:val="00FA0663"/>
    <w:rsid w:val="00FA3533"/>
    <w:rsid w:val="00FA521B"/>
    <w:rsid w:val="00FA5F9C"/>
    <w:rsid w:val="00FB46F8"/>
    <w:rsid w:val="00FB5BAF"/>
    <w:rsid w:val="00FC649D"/>
    <w:rsid w:val="00FD0A06"/>
    <w:rsid w:val="00FD7054"/>
    <w:rsid w:val="00FF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Hipercze">
    <w:name w:val="Hyperlink"/>
    <w:uiPriority w:val="99"/>
    <w:unhideWhenUsed/>
    <w:rsid w:val="00916D13"/>
    <w:rPr>
      <w:color w:val="0000FF"/>
      <w:u w:val="single"/>
    </w:rPr>
  </w:style>
  <w:style w:type="character" w:styleId="Uwydatnienie">
    <w:name w:val="Emphasis"/>
    <w:uiPriority w:val="20"/>
    <w:qFormat/>
    <w:rsid w:val="00916D1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3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44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520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1132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22</cp:revision>
  <cp:lastPrinted>2012-05-11T08:02:00Z</cp:lastPrinted>
  <dcterms:created xsi:type="dcterms:W3CDTF">2012-09-10T08:00:00Z</dcterms:created>
  <dcterms:modified xsi:type="dcterms:W3CDTF">2013-08-21T12:35:00Z</dcterms:modified>
</cp:coreProperties>
</file>